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Style w:val="17"/>
          <w:rFonts w:ascii="黑体" w:hAnsi="黑体" w:eastAsia="黑体"/>
          <w:b/>
          <w:color w:val="000000"/>
          <w:sz w:val="36"/>
          <w:szCs w:val="36"/>
        </w:rPr>
      </w:pPr>
    </w:p>
    <w:p>
      <w:pPr>
        <w:spacing w:line="600" w:lineRule="exact"/>
        <w:jc w:val="center"/>
        <w:rPr>
          <w:rStyle w:val="17"/>
          <w:rFonts w:ascii="宋体" w:hAnsi="宋体"/>
          <w:b/>
          <w:color w:val="000000"/>
          <w:sz w:val="28"/>
          <w:szCs w:val="28"/>
        </w:rPr>
      </w:pPr>
      <w:r>
        <w:rPr>
          <w:rStyle w:val="17"/>
          <w:rFonts w:ascii="宋体" w:hAnsi="宋体"/>
          <w:b/>
          <w:color w:val="000000"/>
          <w:sz w:val="52"/>
          <w:szCs w:val="52"/>
        </w:rPr>
        <w:t>商丘市城乡一体化示范区和悦新城(二期)西地块棚户区改造项目安置房</w:t>
      </w:r>
    </w:p>
    <w:p>
      <w:pPr>
        <w:spacing w:line="360" w:lineRule="auto"/>
        <w:jc w:val="center"/>
        <w:rPr>
          <w:rStyle w:val="17"/>
          <w:rFonts w:ascii="黑体" w:hAnsi="黑体" w:eastAsia="黑体"/>
          <w:b/>
          <w:color w:val="000000"/>
          <w:sz w:val="72"/>
          <w:szCs w:val="72"/>
        </w:rPr>
      </w:pPr>
    </w:p>
    <w:p>
      <w:pPr>
        <w:spacing w:line="360" w:lineRule="auto"/>
        <w:jc w:val="center"/>
        <w:rPr>
          <w:rStyle w:val="17"/>
          <w:rFonts w:ascii="黑体" w:hAnsi="黑体" w:eastAsia="黑体"/>
          <w:b/>
          <w:color w:val="000000"/>
          <w:sz w:val="72"/>
          <w:szCs w:val="72"/>
        </w:rPr>
      </w:pPr>
    </w:p>
    <w:p>
      <w:pPr>
        <w:spacing w:line="360" w:lineRule="auto"/>
        <w:jc w:val="center"/>
        <w:rPr>
          <w:rStyle w:val="17"/>
          <w:rFonts w:ascii="黑体" w:hAnsi="黑体" w:eastAsia="黑体"/>
          <w:b/>
          <w:color w:val="000000"/>
          <w:sz w:val="72"/>
          <w:szCs w:val="72"/>
        </w:rPr>
      </w:pPr>
    </w:p>
    <w:p>
      <w:pPr>
        <w:spacing w:line="360" w:lineRule="auto"/>
        <w:jc w:val="center"/>
        <w:rPr>
          <w:rStyle w:val="17"/>
          <w:rFonts w:ascii="黑体" w:hAnsi="黑体" w:eastAsia="黑体"/>
          <w:b/>
          <w:color w:val="000000"/>
          <w:sz w:val="72"/>
          <w:szCs w:val="72"/>
        </w:rPr>
      </w:pPr>
    </w:p>
    <w:p>
      <w:pPr>
        <w:spacing w:line="360" w:lineRule="auto"/>
        <w:jc w:val="center"/>
        <w:rPr>
          <w:rStyle w:val="17"/>
          <w:rFonts w:ascii="黑体" w:hAnsi="黑体" w:eastAsia="黑体"/>
          <w:b/>
          <w:color w:val="000000"/>
          <w:sz w:val="72"/>
          <w:szCs w:val="72"/>
        </w:rPr>
      </w:pPr>
      <w:r>
        <w:rPr>
          <w:rStyle w:val="17"/>
          <w:rFonts w:ascii="黑体" w:hAnsi="黑体" w:eastAsia="黑体"/>
          <w:b/>
          <w:color w:val="000000"/>
          <w:sz w:val="72"/>
          <w:szCs w:val="72"/>
        </w:rPr>
        <w:t>施工招标文件</w:t>
      </w:r>
    </w:p>
    <w:p>
      <w:pPr>
        <w:spacing w:line="580" w:lineRule="exact"/>
        <w:jc w:val="center"/>
        <w:rPr>
          <w:rStyle w:val="17"/>
          <w:rFonts w:hAnsi="宋体"/>
          <w:b/>
          <w:color w:val="000000"/>
          <w:sz w:val="24"/>
        </w:rPr>
      </w:pPr>
      <w:r>
        <w:rPr>
          <w:rStyle w:val="17"/>
          <w:rFonts w:hAnsi="宋体"/>
          <w:b/>
          <w:color w:val="000000"/>
          <w:sz w:val="24"/>
        </w:rPr>
        <w:t>招标编号：商工程[2020]  号</w:t>
      </w:r>
    </w:p>
    <w:p>
      <w:pPr>
        <w:spacing w:line="580" w:lineRule="exact"/>
        <w:jc w:val="center"/>
        <w:rPr>
          <w:rStyle w:val="17"/>
          <w:rFonts w:hAnsi="宋体"/>
          <w:b/>
          <w:color w:val="000000"/>
          <w:sz w:val="24"/>
        </w:rPr>
      </w:pPr>
      <w:r>
        <w:rPr>
          <w:rStyle w:val="17"/>
          <w:rFonts w:hAnsi="宋体"/>
          <w:b/>
          <w:color w:val="000000"/>
          <w:sz w:val="24"/>
        </w:rPr>
        <w:t>项目编号：商示工程[2020]号</w:t>
      </w:r>
    </w:p>
    <w:p>
      <w:pPr>
        <w:pStyle w:val="25"/>
        <w:rPr>
          <w:rStyle w:val="17"/>
          <w:color w:val="000000"/>
        </w:rPr>
      </w:pPr>
    </w:p>
    <w:p>
      <w:pPr>
        <w:pStyle w:val="25"/>
        <w:spacing w:line="415" w:lineRule="auto"/>
        <w:rPr>
          <w:rStyle w:val="17"/>
          <w:color w:val="000000"/>
        </w:rPr>
      </w:pPr>
    </w:p>
    <w:p>
      <w:pPr>
        <w:spacing w:line="600" w:lineRule="auto"/>
        <w:ind w:left="630" w:leftChars="300" w:firstLine="660" w:firstLineChars="300"/>
        <w:rPr>
          <w:rStyle w:val="17"/>
          <w:rFonts w:ascii="宋体" w:hAnsi="宋体"/>
          <w:b/>
          <w:color w:val="000000"/>
          <w:sz w:val="22"/>
          <w:szCs w:val="22"/>
        </w:rPr>
      </w:pPr>
      <w:r>
        <w:rPr>
          <w:rStyle w:val="17"/>
          <w:rFonts w:ascii="宋体" w:hAnsi="宋体"/>
          <w:b/>
          <w:color w:val="000000"/>
          <w:sz w:val="22"/>
          <w:szCs w:val="22"/>
        </w:rPr>
        <w:t>招   标  人：商丘云新城市建设发展有限公司</w:t>
      </w:r>
    </w:p>
    <w:p>
      <w:pPr>
        <w:spacing w:line="600" w:lineRule="auto"/>
        <w:ind w:left="630" w:leftChars="300" w:firstLine="660" w:firstLineChars="300"/>
        <w:rPr>
          <w:rStyle w:val="17"/>
          <w:b/>
          <w:color w:val="000000"/>
          <w:sz w:val="22"/>
          <w:szCs w:val="22"/>
        </w:rPr>
      </w:pPr>
      <w:r>
        <w:rPr>
          <w:rStyle w:val="17"/>
          <w:b/>
          <w:color w:val="000000"/>
          <w:sz w:val="22"/>
          <w:szCs w:val="22"/>
        </w:rPr>
        <w:t>招标代理机构：河南招标采购服务有限公司</w:t>
      </w:r>
    </w:p>
    <w:p>
      <w:pPr>
        <w:spacing w:line="600" w:lineRule="auto"/>
        <w:ind w:left="630" w:leftChars="300" w:firstLine="660" w:firstLineChars="300"/>
        <w:rPr>
          <w:rStyle w:val="17"/>
          <w:b/>
          <w:color w:val="000000"/>
          <w:sz w:val="22"/>
          <w:szCs w:val="22"/>
        </w:rPr>
      </w:pPr>
      <w:r>
        <w:rPr>
          <w:rStyle w:val="17"/>
          <w:b/>
          <w:color w:val="000000"/>
          <w:sz w:val="22"/>
          <w:szCs w:val="22"/>
        </w:rPr>
        <w:t>监督部门：商丘市城乡一体化示范区公共资源交易监督管理委员会办公室</w:t>
      </w:r>
    </w:p>
    <w:p>
      <w:pPr>
        <w:spacing w:line="600" w:lineRule="auto"/>
        <w:ind w:left="630" w:leftChars="300" w:firstLine="660" w:firstLineChars="300"/>
        <w:rPr>
          <w:rStyle w:val="17"/>
          <w:rFonts w:hAnsi="宋体"/>
          <w:b/>
          <w:color w:val="000000"/>
          <w:sz w:val="22"/>
          <w:szCs w:val="22"/>
        </w:rPr>
      </w:pPr>
      <w:r>
        <w:rPr>
          <w:rStyle w:val="17"/>
          <w:rFonts w:hAnsi="宋体"/>
          <w:b/>
          <w:color w:val="000000"/>
          <w:sz w:val="22"/>
          <w:szCs w:val="22"/>
        </w:rPr>
        <w:t>日    期：  二〇二〇年四月</w:t>
      </w:r>
    </w:p>
    <w:p>
      <w:pPr>
        <w:spacing w:before="156" w:after="156"/>
        <w:jc w:val="center"/>
        <w:rPr>
          <w:rStyle w:val="17"/>
          <w:b/>
          <w:color w:val="000000"/>
          <w:sz w:val="32"/>
          <w:szCs w:val="32"/>
        </w:rPr>
        <w:sectPr>
          <w:headerReference r:id="rId3" w:type="default"/>
          <w:footerReference r:id="rId4" w:type="default"/>
          <w:pgSz w:w="11906" w:h="16838"/>
          <w:pgMar w:top="1418" w:right="1247" w:bottom="1418" w:left="1588" w:header="851" w:footer="992" w:gutter="0"/>
          <w:pgNumType w:start="0"/>
          <w:cols w:space="425" w:num="1"/>
          <w:docGrid w:type="linesAndChars" w:linePitch="312" w:charSpace="0"/>
        </w:sectPr>
      </w:pPr>
    </w:p>
    <w:p>
      <w:pPr>
        <w:spacing w:before="156" w:after="156"/>
        <w:jc w:val="center"/>
        <w:rPr>
          <w:rStyle w:val="17"/>
          <w:b/>
          <w:color w:val="000000"/>
          <w:sz w:val="32"/>
          <w:szCs w:val="32"/>
        </w:rPr>
      </w:pPr>
      <w:r>
        <w:rPr>
          <w:rStyle w:val="17"/>
          <w:b/>
          <w:color w:val="000000"/>
          <w:sz w:val="32"/>
          <w:szCs w:val="32"/>
        </w:rPr>
        <w:t>目   录</w:t>
      </w:r>
    </w:p>
    <w:p>
      <w:pPr>
        <w:pStyle w:val="72"/>
        <w:tabs>
          <w:tab w:val="right" w:leader="dot" w:pos="9071"/>
        </w:tabs>
        <w:rPr>
          <w:rStyle w:val="17"/>
        </w:rPr>
      </w:pPr>
      <w:r>
        <w:rPr>
          <w:rStyle w:val="17"/>
          <w:rFonts w:ascii="宋体" w:hAnsi="宋体"/>
          <w:szCs w:val="32"/>
        </w:rPr>
        <w:t xml:space="preserve">第一章 </w:t>
      </w:r>
      <w:r>
        <w:rPr>
          <w:rStyle w:val="17"/>
          <w:rFonts w:ascii="宋体" w:hAnsi="宋体"/>
        </w:rPr>
        <w:t>招标公告</w:t>
      </w:r>
      <w:r>
        <w:rPr>
          <w:rStyle w:val="17"/>
        </w:rPr>
        <w:tab/>
      </w:r>
      <w:r>
        <w:rPr>
          <w:rStyle w:val="17"/>
        </w:rPr>
        <w:t>3</w:t>
      </w:r>
    </w:p>
    <w:p>
      <w:pPr>
        <w:pStyle w:val="72"/>
        <w:tabs>
          <w:tab w:val="right" w:leader="dot" w:pos="9071"/>
        </w:tabs>
        <w:rPr>
          <w:rStyle w:val="17"/>
        </w:rPr>
      </w:pPr>
      <w:r>
        <w:rPr>
          <w:rStyle w:val="17"/>
        </w:rPr>
        <w:t>第二章 投标人须知</w:t>
      </w:r>
      <w:r>
        <w:rPr>
          <w:rStyle w:val="17"/>
        </w:rPr>
        <w:tab/>
      </w:r>
      <w:r>
        <w:rPr>
          <w:rStyle w:val="17"/>
        </w:rPr>
        <w:t>7</w:t>
      </w:r>
    </w:p>
    <w:p>
      <w:pPr>
        <w:pStyle w:val="86"/>
        <w:tabs>
          <w:tab w:val="right" w:leader="dot" w:pos="9071"/>
        </w:tabs>
        <w:rPr>
          <w:rStyle w:val="17"/>
        </w:rPr>
      </w:pPr>
      <w:r>
        <w:rPr>
          <w:rStyle w:val="17"/>
        </w:rPr>
        <w:t>1. 总则</w:t>
      </w:r>
      <w:r>
        <w:rPr>
          <w:rStyle w:val="17"/>
        </w:rPr>
        <w:tab/>
      </w:r>
      <w:r>
        <w:rPr>
          <w:rStyle w:val="17"/>
        </w:rPr>
        <w:t>12</w:t>
      </w:r>
    </w:p>
    <w:p>
      <w:pPr>
        <w:pStyle w:val="73"/>
        <w:tabs>
          <w:tab w:val="right" w:leader="dot" w:pos="9071"/>
        </w:tabs>
        <w:rPr>
          <w:rStyle w:val="17"/>
          <w:i w:val="0"/>
          <w:iCs w:val="0"/>
        </w:rPr>
      </w:pPr>
      <w:r>
        <w:rPr>
          <w:rStyle w:val="17"/>
          <w:rFonts w:ascii="宋体" w:hAnsi="宋体"/>
          <w:i w:val="0"/>
          <w:iCs w:val="0"/>
          <w:szCs w:val="28"/>
        </w:rPr>
        <w:t>1.1 项目概况</w:t>
      </w:r>
      <w:r>
        <w:rPr>
          <w:rStyle w:val="17"/>
          <w:i w:val="0"/>
          <w:iCs w:val="0"/>
        </w:rPr>
        <w:tab/>
      </w:r>
      <w:r>
        <w:rPr>
          <w:rStyle w:val="17"/>
          <w:i w:val="0"/>
          <w:iCs w:val="0"/>
        </w:rPr>
        <w:t>12</w:t>
      </w:r>
    </w:p>
    <w:p>
      <w:pPr>
        <w:pStyle w:val="73"/>
        <w:tabs>
          <w:tab w:val="right" w:leader="dot" w:pos="9071"/>
        </w:tabs>
        <w:rPr>
          <w:rStyle w:val="17"/>
          <w:i w:val="0"/>
          <w:iCs w:val="0"/>
        </w:rPr>
      </w:pPr>
      <w:r>
        <w:rPr>
          <w:rStyle w:val="17"/>
          <w:rFonts w:ascii="宋体" w:hAnsi="宋体"/>
          <w:i w:val="0"/>
          <w:iCs w:val="0"/>
          <w:szCs w:val="28"/>
        </w:rPr>
        <w:t>1.2 资金来源和落实情况</w:t>
      </w:r>
      <w:r>
        <w:rPr>
          <w:rStyle w:val="17"/>
          <w:i w:val="0"/>
          <w:iCs w:val="0"/>
        </w:rPr>
        <w:tab/>
      </w:r>
      <w:r>
        <w:rPr>
          <w:rStyle w:val="17"/>
          <w:i w:val="0"/>
          <w:iCs w:val="0"/>
        </w:rPr>
        <w:t>12</w:t>
      </w:r>
    </w:p>
    <w:p>
      <w:pPr>
        <w:pStyle w:val="73"/>
        <w:tabs>
          <w:tab w:val="right" w:leader="dot" w:pos="9071"/>
        </w:tabs>
        <w:rPr>
          <w:rStyle w:val="17"/>
          <w:i w:val="0"/>
          <w:iCs w:val="0"/>
        </w:rPr>
      </w:pPr>
      <w:r>
        <w:rPr>
          <w:rStyle w:val="17"/>
          <w:rFonts w:ascii="宋体" w:hAnsi="宋体"/>
          <w:i w:val="0"/>
          <w:iCs w:val="0"/>
          <w:szCs w:val="28"/>
        </w:rPr>
        <w:t>1.3 招标范围、计划工期和质量要求</w:t>
      </w:r>
      <w:r>
        <w:rPr>
          <w:rStyle w:val="17"/>
          <w:i w:val="0"/>
          <w:iCs w:val="0"/>
        </w:rPr>
        <w:tab/>
      </w:r>
      <w:r>
        <w:rPr>
          <w:rStyle w:val="17"/>
          <w:i w:val="0"/>
          <w:iCs w:val="0"/>
        </w:rPr>
        <w:t>12</w:t>
      </w:r>
    </w:p>
    <w:p>
      <w:pPr>
        <w:pStyle w:val="73"/>
        <w:tabs>
          <w:tab w:val="right" w:leader="dot" w:pos="9071"/>
        </w:tabs>
        <w:rPr>
          <w:rStyle w:val="17"/>
          <w:i w:val="0"/>
          <w:iCs w:val="0"/>
        </w:rPr>
      </w:pPr>
      <w:r>
        <w:rPr>
          <w:rStyle w:val="17"/>
          <w:rFonts w:ascii="宋体" w:hAnsi="宋体"/>
          <w:i w:val="0"/>
          <w:iCs w:val="0"/>
          <w:szCs w:val="28"/>
        </w:rPr>
        <w:t>1.4 投标人资格要求</w:t>
      </w:r>
      <w:r>
        <w:rPr>
          <w:rStyle w:val="17"/>
          <w:i w:val="0"/>
          <w:iCs w:val="0"/>
        </w:rPr>
        <w:tab/>
      </w:r>
      <w:r>
        <w:rPr>
          <w:rStyle w:val="17"/>
          <w:i w:val="0"/>
          <w:iCs w:val="0"/>
        </w:rPr>
        <w:t>12</w:t>
      </w:r>
    </w:p>
    <w:p>
      <w:pPr>
        <w:pStyle w:val="73"/>
        <w:tabs>
          <w:tab w:val="right" w:leader="dot" w:pos="9071"/>
        </w:tabs>
        <w:rPr>
          <w:rStyle w:val="17"/>
          <w:i w:val="0"/>
          <w:iCs w:val="0"/>
        </w:rPr>
      </w:pPr>
      <w:r>
        <w:rPr>
          <w:rStyle w:val="17"/>
          <w:rFonts w:ascii="宋体" w:hAnsi="宋体"/>
          <w:i w:val="0"/>
          <w:iCs w:val="0"/>
          <w:szCs w:val="28"/>
        </w:rPr>
        <w:t>1.5 费用承担</w:t>
      </w:r>
      <w:r>
        <w:rPr>
          <w:rStyle w:val="17"/>
          <w:i w:val="0"/>
          <w:iCs w:val="0"/>
        </w:rPr>
        <w:tab/>
      </w:r>
      <w:r>
        <w:rPr>
          <w:rStyle w:val="17"/>
          <w:i w:val="0"/>
          <w:iCs w:val="0"/>
        </w:rPr>
        <w:t>13</w:t>
      </w:r>
    </w:p>
    <w:p>
      <w:pPr>
        <w:pStyle w:val="73"/>
        <w:tabs>
          <w:tab w:val="right" w:leader="dot" w:pos="9071"/>
        </w:tabs>
        <w:rPr>
          <w:rStyle w:val="17"/>
          <w:i w:val="0"/>
          <w:iCs w:val="0"/>
        </w:rPr>
      </w:pPr>
      <w:r>
        <w:rPr>
          <w:rStyle w:val="17"/>
          <w:rFonts w:ascii="宋体" w:hAnsi="宋体"/>
          <w:i w:val="0"/>
          <w:iCs w:val="0"/>
          <w:szCs w:val="28"/>
        </w:rPr>
        <w:t>1.6 保密</w:t>
      </w:r>
      <w:r>
        <w:rPr>
          <w:rStyle w:val="17"/>
          <w:i w:val="0"/>
          <w:iCs w:val="0"/>
        </w:rPr>
        <w:tab/>
      </w:r>
      <w:r>
        <w:rPr>
          <w:rStyle w:val="17"/>
          <w:i w:val="0"/>
          <w:iCs w:val="0"/>
        </w:rPr>
        <w:t>13</w:t>
      </w:r>
    </w:p>
    <w:p>
      <w:pPr>
        <w:pStyle w:val="73"/>
        <w:tabs>
          <w:tab w:val="right" w:leader="dot" w:pos="9071"/>
        </w:tabs>
        <w:rPr>
          <w:rStyle w:val="17"/>
          <w:i w:val="0"/>
          <w:iCs w:val="0"/>
        </w:rPr>
      </w:pPr>
      <w:r>
        <w:rPr>
          <w:rStyle w:val="17"/>
          <w:rFonts w:ascii="宋体" w:hAnsi="宋体"/>
          <w:i w:val="0"/>
          <w:iCs w:val="0"/>
          <w:szCs w:val="28"/>
        </w:rPr>
        <w:t>1.7 语言文字</w:t>
      </w:r>
      <w:r>
        <w:rPr>
          <w:rStyle w:val="17"/>
          <w:i w:val="0"/>
          <w:iCs w:val="0"/>
        </w:rPr>
        <w:tab/>
      </w:r>
      <w:r>
        <w:rPr>
          <w:rStyle w:val="17"/>
          <w:i w:val="0"/>
          <w:iCs w:val="0"/>
        </w:rPr>
        <w:t>13</w:t>
      </w:r>
    </w:p>
    <w:p>
      <w:pPr>
        <w:pStyle w:val="73"/>
        <w:tabs>
          <w:tab w:val="right" w:leader="dot" w:pos="9071"/>
        </w:tabs>
        <w:rPr>
          <w:rStyle w:val="17"/>
          <w:i w:val="0"/>
          <w:iCs w:val="0"/>
        </w:rPr>
      </w:pPr>
      <w:r>
        <w:rPr>
          <w:rStyle w:val="17"/>
          <w:rFonts w:ascii="宋体" w:hAnsi="宋体"/>
          <w:i w:val="0"/>
          <w:iCs w:val="0"/>
          <w:szCs w:val="28"/>
        </w:rPr>
        <w:t>1.8 计量单位</w:t>
      </w:r>
      <w:r>
        <w:rPr>
          <w:rStyle w:val="17"/>
          <w:i w:val="0"/>
          <w:iCs w:val="0"/>
        </w:rPr>
        <w:tab/>
      </w:r>
      <w:r>
        <w:rPr>
          <w:rStyle w:val="17"/>
          <w:i w:val="0"/>
          <w:iCs w:val="0"/>
        </w:rPr>
        <w:t>13</w:t>
      </w:r>
    </w:p>
    <w:p>
      <w:pPr>
        <w:pStyle w:val="73"/>
        <w:tabs>
          <w:tab w:val="right" w:leader="dot" w:pos="9071"/>
        </w:tabs>
        <w:rPr>
          <w:rStyle w:val="17"/>
          <w:i w:val="0"/>
          <w:iCs w:val="0"/>
        </w:rPr>
      </w:pPr>
      <w:r>
        <w:rPr>
          <w:rStyle w:val="17"/>
          <w:rFonts w:ascii="宋体" w:hAnsi="宋体"/>
          <w:i w:val="0"/>
          <w:iCs w:val="0"/>
          <w:szCs w:val="28"/>
        </w:rPr>
        <w:t>1.9 踏勘现场</w:t>
      </w:r>
      <w:r>
        <w:rPr>
          <w:rStyle w:val="17"/>
          <w:i w:val="0"/>
          <w:iCs w:val="0"/>
        </w:rPr>
        <w:tab/>
      </w:r>
      <w:r>
        <w:rPr>
          <w:rStyle w:val="17"/>
          <w:i w:val="0"/>
          <w:iCs w:val="0"/>
        </w:rPr>
        <w:t>13</w:t>
      </w:r>
    </w:p>
    <w:p>
      <w:pPr>
        <w:pStyle w:val="73"/>
        <w:tabs>
          <w:tab w:val="right" w:leader="dot" w:pos="9071"/>
        </w:tabs>
        <w:rPr>
          <w:rStyle w:val="17"/>
          <w:i w:val="0"/>
          <w:iCs w:val="0"/>
        </w:rPr>
      </w:pPr>
      <w:r>
        <w:rPr>
          <w:rStyle w:val="17"/>
          <w:rFonts w:ascii="宋体" w:hAnsi="宋体"/>
          <w:i w:val="0"/>
          <w:iCs w:val="0"/>
          <w:szCs w:val="28"/>
        </w:rPr>
        <w:t>1.10 投标预备会</w:t>
      </w:r>
      <w:r>
        <w:rPr>
          <w:rStyle w:val="17"/>
          <w:i w:val="0"/>
          <w:iCs w:val="0"/>
        </w:rPr>
        <w:tab/>
      </w:r>
      <w:r>
        <w:rPr>
          <w:rStyle w:val="17"/>
          <w:i w:val="0"/>
          <w:iCs w:val="0"/>
        </w:rPr>
        <w:t>14</w:t>
      </w:r>
    </w:p>
    <w:p>
      <w:pPr>
        <w:pStyle w:val="73"/>
        <w:tabs>
          <w:tab w:val="right" w:leader="dot" w:pos="9071"/>
        </w:tabs>
        <w:rPr>
          <w:rStyle w:val="17"/>
          <w:i w:val="0"/>
          <w:iCs w:val="0"/>
        </w:rPr>
      </w:pPr>
      <w:r>
        <w:rPr>
          <w:rStyle w:val="17"/>
          <w:rFonts w:ascii="宋体" w:hAnsi="宋体"/>
          <w:i w:val="0"/>
          <w:iCs w:val="0"/>
          <w:szCs w:val="28"/>
        </w:rPr>
        <w:t>1.11 分包</w:t>
      </w:r>
      <w:r>
        <w:rPr>
          <w:rStyle w:val="17"/>
          <w:i w:val="0"/>
          <w:iCs w:val="0"/>
        </w:rPr>
        <w:tab/>
      </w:r>
      <w:r>
        <w:rPr>
          <w:rStyle w:val="17"/>
          <w:i w:val="0"/>
          <w:iCs w:val="0"/>
        </w:rPr>
        <w:t>14</w:t>
      </w:r>
    </w:p>
    <w:p>
      <w:pPr>
        <w:pStyle w:val="73"/>
        <w:tabs>
          <w:tab w:val="right" w:leader="dot" w:pos="9071"/>
        </w:tabs>
        <w:rPr>
          <w:rStyle w:val="17"/>
          <w:i w:val="0"/>
          <w:iCs w:val="0"/>
        </w:rPr>
      </w:pPr>
      <w:r>
        <w:rPr>
          <w:rStyle w:val="17"/>
          <w:rFonts w:ascii="宋体" w:hAnsi="宋体"/>
          <w:i w:val="0"/>
          <w:iCs w:val="0"/>
          <w:szCs w:val="28"/>
        </w:rPr>
        <w:t>1.12 偏离</w:t>
      </w:r>
      <w:r>
        <w:rPr>
          <w:rStyle w:val="17"/>
          <w:i w:val="0"/>
          <w:iCs w:val="0"/>
        </w:rPr>
        <w:tab/>
      </w:r>
      <w:r>
        <w:rPr>
          <w:rStyle w:val="17"/>
          <w:i w:val="0"/>
          <w:iCs w:val="0"/>
        </w:rPr>
        <w:t>14</w:t>
      </w:r>
    </w:p>
    <w:p>
      <w:pPr>
        <w:pStyle w:val="86"/>
        <w:tabs>
          <w:tab w:val="right" w:leader="dot" w:pos="9071"/>
        </w:tabs>
        <w:rPr>
          <w:rStyle w:val="17"/>
        </w:rPr>
      </w:pPr>
      <w:r>
        <w:rPr>
          <w:rStyle w:val="17"/>
        </w:rPr>
        <w:t>2. 招标文件</w:t>
      </w:r>
      <w:r>
        <w:rPr>
          <w:rStyle w:val="17"/>
        </w:rPr>
        <w:tab/>
      </w:r>
      <w:r>
        <w:rPr>
          <w:rStyle w:val="17"/>
        </w:rPr>
        <w:t>14</w:t>
      </w:r>
    </w:p>
    <w:p>
      <w:pPr>
        <w:pStyle w:val="73"/>
        <w:tabs>
          <w:tab w:val="right" w:leader="dot" w:pos="9071"/>
        </w:tabs>
        <w:rPr>
          <w:rStyle w:val="17"/>
          <w:i w:val="0"/>
          <w:iCs w:val="0"/>
        </w:rPr>
      </w:pPr>
      <w:r>
        <w:rPr>
          <w:rStyle w:val="17"/>
          <w:rFonts w:ascii="宋体" w:hAnsi="宋体"/>
          <w:i w:val="0"/>
          <w:iCs w:val="0"/>
          <w:szCs w:val="28"/>
        </w:rPr>
        <w:t>2.1 招标文件的组成</w:t>
      </w:r>
      <w:r>
        <w:rPr>
          <w:rStyle w:val="17"/>
          <w:i w:val="0"/>
          <w:iCs w:val="0"/>
        </w:rPr>
        <w:tab/>
      </w:r>
      <w:r>
        <w:rPr>
          <w:rStyle w:val="17"/>
          <w:i w:val="0"/>
          <w:iCs w:val="0"/>
        </w:rPr>
        <w:t>14</w:t>
      </w:r>
    </w:p>
    <w:p>
      <w:pPr>
        <w:pStyle w:val="73"/>
        <w:tabs>
          <w:tab w:val="right" w:leader="dot" w:pos="9071"/>
        </w:tabs>
        <w:rPr>
          <w:rStyle w:val="17"/>
          <w:i w:val="0"/>
          <w:iCs w:val="0"/>
        </w:rPr>
      </w:pPr>
      <w:r>
        <w:rPr>
          <w:rStyle w:val="17"/>
          <w:rFonts w:ascii="宋体" w:hAnsi="宋体"/>
          <w:i w:val="0"/>
          <w:iCs w:val="0"/>
          <w:szCs w:val="28"/>
        </w:rPr>
        <w:t>2.2 招标文件的澄清</w:t>
      </w:r>
      <w:r>
        <w:rPr>
          <w:rStyle w:val="17"/>
          <w:i w:val="0"/>
          <w:iCs w:val="0"/>
        </w:rPr>
        <w:tab/>
      </w:r>
      <w:r>
        <w:rPr>
          <w:rStyle w:val="17"/>
          <w:i w:val="0"/>
          <w:iCs w:val="0"/>
        </w:rPr>
        <w:t>15</w:t>
      </w:r>
    </w:p>
    <w:p>
      <w:pPr>
        <w:pStyle w:val="73"/>
        <w:tabs>
          <w:tab w:val="right" w:leader="dot" w:pos="9071"/>
        </w:tabs>
        <w:rPr>
          <w:rStyle w:val="17"/>
          <w:i w:val="0"/>
          <w:iCs w:val="0"/>
        </w:rPr>
      </w:pPr>
      <w:r>
        <w:rPr>
          <w:rStyle w:val="17"/>
          <w:rFonts w:ascii="宋体" w:hAnsi="宋体"/>
          <w:i w:val="0"/>
          <w:iCs w:val="0"/>
          <w:szCs w:val="28"/>
        </w:rPr>
        <w:t>2.3 招标文件的修改</w:t>
      </w:r>
      <w:r>
        <w:rPr>
          <w:rStyle w:val="17"/>
          <w:i w:val="0"/>
          <w:iCs w:val="0"/>
        </w:rPr>
        <w:tab/>
      </w:r>
      <w:r>
        <w:rPr>
          <w:rStyle w:val="17"/>
          <w:i w:val="0"/>
          <w:iCs w:val="0"/>
        </w:rPr>
        <w:t>15</w:t>
      </w:r>
    </w:p>
    <w:p>
      <w:pPr>
        <w:pStyle w:val="86"/>
        <w:tabs>
          <w:tab w:val="right" w:leader="dot" w:pos="9071"/>
        </w:tabs>
        <w:rPr>
          <w:rStyle w:val="17"/>
        </w:rPr>
      </w:pPr>
      <w:r>
        <w:rPr>
          <w:rStyle w:val="17"/>
        </w:rPr>
        <w:t>3. 投标文件</w:t>
      </w:r>
      <w:r>
        <w:rPr>
          <w:rStyle w:val="17"/>
        </w:rPr>
        <w:tab/>
      </w:r>
      <w:r>
        <w:rPr>
          <w:rStyle w:val="17"/>
        </w:rPr>
        <w:t>15</w:t>
      </w:r>
    </w:p>
    <w:p>
      <w:pPr>
        <w:pStyle w:val="73"/>
        <w:tabs>
          <w:tab w:val="right" w:leader="dot" w:pos="9071"/>
        </w:tabs>
        <w:rPr>
          <w:rStyle w:val="17"/>
          <w:i w:val="0"/>
          <w:iCs w:val="0"/>
        </w:rPr>
      </w:pPr>
      <w:r>
        <w:rPr>
          <w:rStyle w:val="17"/>
          <w:rFonts w:ascii="宋体" w:hAnsi="宋体"/>
          <w:i w:val="0"/>
          <w:iCs w:val="0"/>
          <w:szCs w:val="28"/>
        </w:rPr>
        <w:t>3.1 投标文件的组成</w:t>
      </w:r>
      <w:r>
        <w:rPr>
          <w:rStyle w:val="17"/>
          <w:i w:val="0"/>
          <w:iCs w:val="0"/>
        </w:rPr>
        <w:tab/>
      </w:r>
      <w:r>
        <w:rPr>
          <w:rStyle w:val="17"/>
          <w:i w:val="0"/>
          <w:iCs w:val="0"/>
        </w:rPr>
        <w:t>15</w:t>
      </w:r>
    </w:p>
    <w:p>
      <w:pPr>
        <w:pStyle w:val="73"/>
        <w:tabs>
          <w:tab w:val="right" w:leader="dot" w:pos="9071"/>
        </w:tabs>
        <w:rPr>
          <w:rStyle w:val="17"/>
          <w:i w:val="0"/>
          <w:iCs w:val="0"/>
        </w:rPr>
      </w:pPr>
      <w:r>
        <w:rPr>
          <w:rStyle w:val="17"/>
          <w:rFonts w:ascii="宋体" w:hAnsi="宋体"/>
          <w:i w:val="0"/>
          <w:iCs w:val="0"/>
          <w:szCs w:val="28"/>
        </w:rPr>
        <w:t>3.2 投标报价</w:t>
      </w:r>
      <w:r>
        <w:rPr>
          <w:rStyle w:val="17"/>
          <w:i w:val="0"/>
          <w:iCs w:val="0"/>
        </w:rPr>
        <w:tab/>
      </w:r>
      <w:r>
        <w:rPr>
          <w:rStyle w:val="17"/>
          <w:i w:val="0"/>
          <w:iCs w:val="0"/>
        </w:rPr>
        <w:t>15</w:t>
      </w:r>
    </w:p>
    <w:p>
      <w:pPr>
        <w:pStyle w:val="73"/>
        <w:tabs>
          <w:tab w:val="right" w:leader="dot" w:pos="9071"/>
        </w:tabs>
        <w:rPr>
          <w:rStyle w:val="17"/>
          <w:i w:val="0"/>
          <w:iCs w:val="0"/>
        </w:rPr>
      </w:pPr>
      <w:r>
        <w:rPr>
          <w:rStyle w:val="17"/>
          <w:rFonts w:ascii="宋体" w:hAnsi="宋体"/>
          <w:i w:val="0"/>
          <w:iCs w:val="0"/>
          <w:szCs w:val="28"/>
        </w:rPr>
        <w:t>3.4 投标保证金</w:t>
      </w:r>
      <w:r>
        <w:rPr>
          <w:rStyle w:val="17"/>
          <w:i w:val="0"/>
          <w:iCs w:val="0"/>
        </w:rPr>
        <w:tab/>
      </w:r>
      <w:r>
        <w:rPr>
          <w:rStyle w:val="17"/>
          <w:i w:val="0"/>
          <w:iCs w:val="0"/>
        </w:rPr>
        <w:t>16</w:t>
      </w:r>
    </w:p>
    <w:p>
      <w:pPr>
        <w:pStyle w:val="73"/>
        <w:tabs>
          <w:tab w:val="right" w:leader="dot" w:pos="9071"/>
        </w:tabs>
        <w:rPr>
          <w:rStyle w:val="17"/>
          <w:i w:val="0"/>
          <w:iCs w:val="0"/>
        </w:rPr>
      </w:pPr>
      <w:r>
        <w:rPr>
          <w:rStyle w:val="17"/>
          <w:rFonts w:ascii="宋体" w:hAnsi="宋体"/>
          <w:i w:val="0"/>
          <w:iCs w:val="0"/>
          <w:szCs w:val="28"/>
        </w:rPr>
        <w:t>3.5 资格审查资料</w:t>
      </w:r>
      <w:r>
        <w:rPr>
          <w:rStyle w:val="17"/>
          <w:i w:val="0"/>
          <w:iCs w:val="0"/>
        </w:rPr>
        <w:tab/>
      </w:r>
      <w:r>
        <w:rPr>
          <w:rStyle w:val="17"/>
          <w:i w:val="0"/>
          <w:iCs w:val="0"/>
        </w:rPr>
        <w:t>17</w:t>
      </w:r>
    </w:p>
    <w:p>
      <w:pPr>
        <w:pStyle w:val="73"/>
        <w:tabs>
          <w:tab w:val="right" w:leader="dot" w:pos="9071"/>
        </w:tabs>
        <w:rPr>
          <w:rStyle w:val="17"/>
          <w:i w:val="0"/>
          <w:iCs w:val="0"/>
        </w:rPr>
      </w:pPr>
      <w:r>
        <w:rPr>
          <w:rStyle w:val="17"/>
          <w:rFonts w:ascii="宋体" w:hAnsi="宋体"/>
          <w:i w:val="0"/>
          <w:iCs w:val="0"/>
          <w:szCs w:val="28"/>
        </w:rPr>
        <w:t>3.6 备选投标方案</w:t>
      </w:r>
      <w:r>
        <w:rPr>
          <w:rStyle w:val="17"/>
          <w:i w:val="0"/>
          <w:iCs w:val="0"/>
        </w:rPr>
        <w:tab/>
      </w:r>
      <w:r>
        <w:rPr>
          <w:rStyle w:val="17"/>
          <w:i w:val="0"/>
          <w:iCs w:val="0"/>
        </w:rPr>
        <w:t>17</w:t>
      </w:r>
    </w:p>
    <w:p>
      <w:pPr>
        <w:pStyle w:val="73"/>
        <w:tabs>
          <w:tab w:val="right" w:leader="dot" w:pos="9071"/>
        </w:tabs>
        <w:rPr>
          <w:rStyle w:val="17"/>
          <w:i w:val="0"/>
          <w:iCs w:val="0"/>
        </w:rPr>
      </w:pPr>
      <w:r>
        <w:rPr>
          <w:rStyle w:val="17"/>
          <w:rFonts w:ascii="宋体" w:hAnsi="宋体"/>
          <w:i w:val="0"/>
          <w:iCs w:val="0"/>
          <w:szCs w:val="28"/>
        </w:rPr>
        <w:t>3.7 投标文件的编制</w:t>
      </w:r>
      <w:r>
        <w:rPr>
          <w:rStyle w:val="17"/>
          <w:i w:val="0"/>
          <w:iCs w:val="0"/>
        </w:rPr>
        <w:tab/>
      </w:r>
      <w:r>
        <w:rPr>
          <w:rStyle w:val="17"/>
          <w:i w:val="0"/>
          <w:iCs w:val="0"/>
        </w:rPr>
        <w:t>1</w:t>
      </w:r>
      <w:r>
        <w:rPr>
          <w:rStyle w:val="17"/>
          <w:i w:val="0"/>
          <w:iCs w:val="0"/>
          <w:color w:val="000000"/>
          <w:szCs w:val="24"/>
        </w:rPr>
        <w:t>7</w:t>
      </w:r>
    </w:p>
    <w:p>
      <w:pPr>
        <w:pStyle w:val="86"/>
        <w:tabs>
          <w:tab w:val="right" w:leader="dot" w:pos="9071"/>
        </w:tabs>
        <w:rPr>
          <w:rStyle w:val="17"/>
        </w:rPr>
      </w:pPr>
      <w:r>
        <w:rPr>
          <w:rStyle w:val="17"/>
        </w:rPr>
        <w:t>4. 投标</w:t>
      </w:r>
      <w:r>
        <w:rPr>
          <w:rStyle w:val="17"/>
        </w:rPr>
        <w:tab/>
      </w:r>
      <w:r>
        <w:rPr>
          <w:rStyle w:val="17"/>
        </w:rPr>
        <w:t>1</w:t>
      </w:r>
      <w:r>
        <w:rPr>
          <w:rStyle w:val="17"/>
          <w:color w:val="000000"/>
          <w:szCs w:val="24"/>
        </w:rPr>
        <w:t>7</w:t>
      </w:r>
    </w:p>
    <w:p>
      <w:pPr>
        <w:pStyle w:val="72"/>
        <w:tabs>
          <w:tab w:val="right" w:leader="dot" w:pos="9071"/>
        </w:tabs>
        <w:rPr>
          <w:rStyle w:val="17"/>
        </w:rPr>
      </w:pPr>
      <w:r>
        <w:rPr>
          <w:rStyle w:val="17"/>
          <w:rFonts w:hAnsi="宋体"/>
        </w:rPr>
        <w:t>5. 开标</w:t>
      </w:r>
      <w:r>
        <w:rPr>
          <w:rStyle w:val="17"/>
        </w:rPr>
        <w:tab/>
      </w:r>
      <w:r>
        <w:rPr>
          <w:rStyle w:val="17"/>
        </w:rPr>
        <w:t>1</w:t>
      </w:r>
      <w:r>
        <w:rPr>
          <w:rStyle w:val="17"/>
          <w:color w:val="000000"/>
          <w:szCs w:val="24"/>
        </w:rPr>
        <w:t>7</w:t>
      </w:r>
    </w:p>
    <w:p>
      <w:pPr>
        <w:pStyle w:val="86"/>
        <w:tabs>
          <w:tab w:val="right" w:leader="dot" w:pos="9071"/>
        </w:tabs>
        <w:rPr>
          <w:rStyle w:val="17"/>
        </w:rPr>
      </w:pPr>
      <w:r>
        <w:rPr>
          <w:rStyle w:val="17"/>
        </w:rPr>
        <w:t>6. 评标</w:t>
      </w:r>
      <w:r>
        <w:rPr>
          <w:rStyle w:val="17"/>
        </w:rPr>
        <w:tab/>
      </w:r>
      <w:r>
        <w:rPr>
          <w:rStyle w:val="17"/>
        </w:rPr>
        <w:t>17</w:t>
      </w:r>
    </w:p>
    <w:p>
      <w:pPr>
        <w:pStyle w:val="73"/>
        <w:tabs>
          <w:tab w:val="right" w:leader="dot" w:pos="9071"/>
        </w:tabs>
        <w:rPr>
          <w:rStyle w:val="17"/>
          <w:i w:val="0"/>
          <w:iCs w:val="0"/>
        </w:rPr>
      </w:pPr>
      <w:r>
        <w:rPr>
          <w:rStyle w:val="17"/>
          <w:rFonts w:ascii="宋体" w:hAnsi="宋体"/>
          <w:i w:val="0"/>
          <w:iCs w:val="0"/>
          <w:szCs w:val="28"/>
        </w:rPr>
        <w:t>6.1 评标委员会</w:t>
      </w:r>
      <w:r>
        <w:rPr>
          <w:rStyle w:val="17"/>
          <w:i w:val="0"/>
          <w:iCs w:val="0"/>
        </w:rPr>
        <w:tab/>
      </w:r>
      <w:r>
        <w:rPr>
          <w:rStyle w:val="17"/>
          <w:i w:val="0"/>
          <w:iCs w:val="0"/>
        </w:rPr>
        <w:t>19</w:t>
      </w:r>
    </w:p>
    <w:p>
      <w:pPr>
        <w:pStyle w:val="73"/>
        <w:tabs>
          <w:tab w:val="right" w:leader="dot" w:pos="9071"/>
        </w:tabs>
        <w:rPr>
          <w:rStyle w:val="17"/>
          <w:i w:val="0"/>
          <w:iCs w:val="0"/>
        </w:rPr>
      </w:pPr>
      <w:r>
        <w:rPr>
          <w:rStyle w:val="17"/>
          <w:rFonts w:ascii="宋体" w:hAnsi="宋体"/>
          <w:i w:val="0"/>
          <w:iCs w:val="0"/>
          <w:szCs w:val="28"/>
        </w:rPr>
        <w:t>6.2 评标原则</w:t>
      </w:r>
      <w:r>
        <w:rPr>
          <w:rStyle w:val="17"/>
          <w:i w:val="0"/>
          <w:iCs w:val="0"/>
        </w:rPr>
        <w:tab/>
      </w:r>
      <w:r>
        <w:rPr>
          <w:rStyle w:val="17"/>
          <w:i w:val="0"/>
          <w:iCs w:val="0"/>
        </w:rPr>
        <w:t>20</w:t>
      </w:r>
    </w:p>
    <w:p>
      <w:pPr>
        <w:pStyle w:val="73"/>
        <w:tabs>
          <w:tab w:val="right" w:leader="dot" w:pos="9071"/>
        </w:tabs>
        <w:rPr>
          <w:rStyle w:val="17"/>
          <w:i w:val="0"/>
          <w:iCs w:val="0"/>
        </w:rPr>
      </w:pPr>
      <w:r>
        <w:rPr>
          <w:rStyle w:val="17"/>
          <w:rFonts w:ascii="宋体" w:hAnsi="宋体"/>
          <w:i w:val="0"/>
          <w:iCs w:val="0"/>
          <w:szCs w:val="28"/>
        </w:rPr>
        <w:t>6.3 评标</w:t>
      </w:r>
      <w:r>
        <w:rPr>
          <w:rStyle w:val="17"/>
          <w:i w:val="0"/>
          <w:iCs w:val="0"/>
        </w:rPr>
        <w:tab/>
      </w:r>
      <w:r>
        <w:rPr>
          <w:rStyle w:val="17"/>
          <w:i w:val="0"/>
          <w:iCs w:val="0"/>
        </w:rPr>
        <w:t>20</w:t>
      </w:r>
    </w:p>
    <w:p>
      <w:pPr>
        <w:pStyle w:val="86"/>
        <w:tabs>
          <w:tab w:val="right" w:leader="dot" w:pos="9071"/>
        </w:tabs>
        <w:rPr>
          <w:rStyle w:val="17"/>
        </w:rPr>
      </w:pPr>
      <w:r>
        <w:rPr>
          <w:rStyle w:val="17"/>
        </w:rPr>
        <w:t>7. 合同授予</w:t>
      </w:r>
      <w:r>
        <w:rPr>
          <w:rStyle w:val="17"/>
        </w:rPr>
        <w:tab/>
      </w:r>
      <w:r>
        <w:rPr>
          <w:rStyle w:val="17"/>
        </w:rPr>
        <w:t>20</w:t>
      </w:r>
    </w:p>
    <w:p>
      <w:pPr>
        <w:pStyle w:val="73"/>
        <w:tabs>
          <w:tab w:val="right" w:leader="dot" w:pos="9071"/>
        </w:tabs>
        <w:rPr>
          <w:rStyle w:val="17"/>
          <w:i w:val="0"/>
          <w:iCs w:val="0"/>
        </w:rPr>
      </w:pPr>
      <w:r>
        <w:rPr>
          <w:rStyle w:val="17"/>
          <w:rFonts w:ascii="宋体" w:hAnsi="宋体"/>
          <w:i w:val="0"/>
          <w:iCs w:val="0"/>
          <w:szCs w:val="28"/>
        </w:rPr>
        <w:t>7.1 定标方式</w:t>
      </w:r>
      <w:r>
        <w:rPr>
          <w:rStyle w:val="17"/>
          <w:i w:val="0"/>
          <w:iCs w:val="0"/>
        </w:rPr>
        <w:tab/>
      </w:r>
      <w:r>
        <w:rPr>
          <w:rStyle w:val="17"/>
          <w:i w:val="0"/>
          <w:iCs w:val="0"/>
        </w:rPr>
        <w:t>20</w:t>
      </w:r>
    </w:p>
    <w:p>
      <w:pPr>
        <w:pStyle w:val="73"/>
        <w:tabs>
          <w:tab w:val="right" w:leader="dot" w:pos="9071"/>
        </w:tabs>
        <w:rPr>
          <w:rStyle w:val="17"/>
          <w:i w:val="0"/>
          <w:iCs w:val="0"/>
        </w:rPr>
      </w:pPr>
      <w:r>
        <w:rPr>
          <w:rStyle w:val="17"/>
          <w:rFonts w:ascii="宋体" w:hAnsi="宋体"/>
          <w:i w:val="0"/>
          <w:iCs w:val="0"/>
          <w:szCs w:val="28"/>
        </w:rPr>
        <w:t>7.2 中标通知</w:t>
      </w:r>
      <w:r>
        <w:rPr>
          <w:rStyle w:val="17"/>
          <w:i w:val="0"/>
          <w:iCs w:val="0"/>
        </w:rPr>
        <w:tab/>
      </w:r>
      <w:r>
        <w:rPr>
          <w:rStyle w:val="17"/>
          <w:i w:val="0"/>
          <w:iCs w:val="0"/>
        </w:rPr>
        <w:t>20</w:t>
      </w:r>
    </w:p>
    <w:p>
      <w:pPr>
        <w:pStyle w:val="73"/>
        <w:tabs>
          <w:tab w:val="right" w:leader="dot" w:pos="9071"/>
        </w:tabs>
        <w:rPr>
          <w:rStyle w:val="17"/>
          <w:i w:val="0"/>
          <w:iCs w:val="0"/>
        </w:rPr>
      </w:pPr>
      <w:r>
        <w:rPr>
          <w:rStyle w:val="17"/>
          <w:rFonts w:ascii="宋体" w:hAnsi="宋体"/>
          <w:i w:val="0"/>
          <w:iCs w:val="0"/>
          <w:szCs w:val="28"/>
        </w:rPr>
        <w:t>7.3 履约担保</w:t>
      </w:r>
      <w:r>
        <w:rPr>
          <w:rStyle w:val="17"/>
          <w:i w:val="0"/>
          <w:iCs w:val="0"/>
        </w:rPr>
        <w:tab/>
      </w:r>
      <w:r>
        <w:rPr>
          <w:rStyle w:val="17"/>
          <w:i w:val="0"/>
          <w:iCs w:val="0"/>
        </w:rPr>
        <w:t>20</w:t>
      </w:r>
    </w:p>
    <w:p>
      <w:pPr>
        <w:pStyle w:val="73"/>
        <w:tabs>
          <w:tab w:val="right" w:leader="dot" w:pos="9071"/>
        </w:tabs>
        <w:rPr>
          <w:rStyle w:val="17"/>
          <w:i w:val="0"/>
          <w:iCs w:val="0"/>
        </w:rPr>
      </w:pPr>
      <w:r>
        <w:rPr>
          <w:rStyle w:val="17"/>
          <w:rFonts w:ascii="宋体" w:hAnsi="宋体"/>
          <w:i w:val="0"/>
          <w:iCs w:val="0"/>
          <w:szCs w:val="28"/>
        </w:rPr>
        <w:t>7.4 签订合同</w:t>
      </w:r>
      <w:r>
        <w:rPr>
          <w:rStyle w:val="17"/>
          <w:i w:val="0"/>
          <w:iCs w:val="0"/>
        </w:rPr>
        <w:tab/>
      </w:r>
      <w:r>
        <w:rPr>
          <w:rStyle w:val="17"/>
          <w:i w:val="0"/>
          <w:iCs w:val="0"/>
        </w:rPr>
        <w:t>21</w:t>
      </w:r>
    </w:p>
    <w:p>
      <w:pPr>
        <w:pStyle w:val="86"/>
        <w:tabs>
          <w:tab w:val="right" w:leader="dot" w:pos="9071"/>
        </w:tabs>
        <w:rPr>
          <w:rStyle w:val="17"/>
        </w:rPr>
      </w:pPr>
      <w:r>
        <w:rPr>
          <w:rStyle w:val="17"/>
        </w:rPr>
        <w:t>8. 重新招标和不再招标</w:t>
      </w:r>
      <w:r>
        <w:rPr>
          <w:rStyle w:val="17"/>
        </w:rPr>
        <w:tab/>
      </w:r>
      <w:r>
        <w:rPr>
          <w:rStyle w:val="17"/>
        </w:rPr>
        <w:t>21</w:t>
      </w:r>
    </w:p>
    <w:p>
      <w:pPr>
        <w:pStyle w:val="73"/>
        <w:tabs>
          <w:tab w:val="right" w:leader="dot" w:pos="9071"/>
        </w:tabs>
        <w:rPr>
          <w:rStyle w:val="17"/>
          <w:i w:val="0"/>
          <w:iCs w:val="0"/>
        </w:rPr>
      </w:pPr>
      <w:r>
        <w:rPr>
          <w:rStyle w:val="17"/>
          <w:rFonts w:ascii="宋体" w:hAnsi="宋体"/>
          <w:i w:val="0"/>
          <w:iCs w:val="0"/>
          <w:szCs w:val="28"/>
        </w:rPr>
        <w:t>8.1 重新招标</w:t>
      </w:r>
      <w:r>
        <w:rPr>
          <w:rStyle w:val="17"/>
          <w:i w:val="0"/>
          <w:iCs w:val="0"/>
        </w:rPr>
        <w:tab/>
      </w:r>
      <w:r>
        <w:rPr>
          <w:rStyle w:val="17"/>
          <w:i w:val="0"/>
          <w:iCs w:val="0"/>
        </w:rPr>
        <w:t>21</w:t>
      </w:r>
    </w:p>
    <w:p>
      <w:pPr>
        <w:pStyle w:val="73"/>
        <w:tabs>
          <w:tab w:val="right" w:leader="dot" w:pos="9071"/>
        </w:tabs>
        <w:rPr>
          <w:rStyle w:val="17"/>
          <w:i w:val="0"/>
          <w:iCs w:val="0"/>
        </w:rPr>
      </w:pPr>
      <w:r>
        <w:rPr>
          <w:rStyle w:val="17"/>
          <w:rFonts w:ascii="宋体" w:hAnsi="宋体"/>
          <w:i w:val="0"/>
          <w:iCs w:val="0"/>
          <w:szCs w:val="28"/>
        </w:rPr>
        <w:t>8.2 不再招标</w:t>
      </w:r>
      <w:r>
        <w:rPr>
          <w:rStyle w:val="17"/>
          <w:i w:val="0"/>
          <w:iCs w:val="0"/>
        </w:rPr>
        <w:tab/>
      </w:r>
      <w:r>
        <w:rPr>
          <w:rStyle w:val="17"/>
          <w:i w:val="0"/>
          <w:iCs w:val="0"/>
        </w:rPr>
        <w:t>21</w:t>
      </w:r>
    </w:p>
    <w:p>
      <w:pPr>
        <w:pStyle w:val="86"/>
        <w:tabs>
          <w:tab w:val="right" w:leader="dot" w:pos="9071"/>
        </w:tabs>
        <w:rPr>
          <w:rStyle w:val="17"/>
        </w:rPr>
      </w:pPr>
      <w:r>
        <w:rPr>
          <w:rStyle w:val="17"/>
        </w:rPr>
        <w:t>9. 纪律和监督</w:t>
      </w:r>
      <w:r>
        <w:rPr>
          <w:rStyle w:val="17"/>
        </w:rPr>
        <w:tab/>
      </w:r>
      <w:r>
        <w:rPr>
          <w:rStyle w:val="17"/>
        </w:rPr>
        <w:t>21</w:t>
      </w:r>
    </w:p>
    <w:p>
      <w:pPr>
        <w:pStyle w:val="73"/>
        <w:tabs>
          <w:tab w:val="right" w:leader="dot" w:pos="9071"/>
        </w:tabs>
        <w:rPr>
          <w:rStyle w:val="17"/>
          <w:i w:val="0"/>
          <w:iCs w:val="0"/>
        </w:rPr>
      </w:pPr>
      <w:r>
        <w:rPr>
          <w:rStyle w:val="17"/>
          <w:rFonts w:ascii="宋体" w:hAnsi="宋体"/>
          <w:i w:val="0"/>
          <w:iCs w:val="0"/>
          <w:szCs w:val="28"/>
        </w:rPr>
        <w:t>9.1 对招标人的纪律要求</w:t>
      </w:r>
      <w:r>
        <w:rPr>
          <w:rStyle w:val="17"/>
          <w:i w:val="0"/>
          <w:iCs w:val="0"/>
        </w:rPr>
        <w:tab/>
      </w:r>
      <w:r>
        <w:rPr>
          <w:rStyle w:val="17"/>
          <w:i w:val="0"/>
          <w:iCs w:val="0"/>
        </w:rPr>
        <w:t>21</w:t>
      </w:r>
    </w:p>
    <w:p>
      <w:pPr>
        <w:pStyle w:val="73"/>
        <w:tabs>
          <w:tab w:val="right" w:leader="dot" w:pos="9071"/>
        </w:tabs>
        <w:rPr>
          <w:rStyle w:val="17"/>
          <w:i w:val="0"/>
          <w:iCs w:val="0"/>
        </w:rPr>
      </w:pPr>
      <w:r>
        <w:rPr>
          <w:rStyle w:val="17"/>
          <w:rFonts w:ascii="宋体" w:hAnsi="宋体"/>
          <w:i w:val="0"/>
          <w:iCs w:val="0"/>
          <w:szCs w:val="28"/>
        </w:rPr>
        <w:t>9.2 对投标人的纪律要求</w:t>
      </w:r>
      <w:r>
        <w:rPr>
          <w:rStyle w:val="17"/>
          <w:i w:val="0"/>
          <w:iCs w:val="0"/>
        </w:rPr>
        <w:tab/>
      </w:r>
      <w:r>
        <w:rPr>
          <w:rStyle w:val="17"/>
          <w:i w:val="0"/>
          <w:iCs w:val="0"/>
        </w:rPr>
        <w:t>21</w:t>
      </w:r>
    </w:p>
    <w:p>
      <w:pPr>
        <w:pStyle w:val="73"/>
        <w:tabs>
          <w:tab w:val="right" w:leader="dot" w:pos="9071"/>
        </w:tabs>
        <w:rPr>
          <w:rStyle w:val="17"/>
          <w:i w:val="0"/>
          <w:iCs w:val="0"/>
        </w:rPr>
      </w:pPr>
      <w:r>
        <w:rPr>
          <w:rStyle w:val="17"/>
          <w:rFonts w:ascii="宋体" w:hAnsi="宋体"/>
          <w:i w:val="0"/>
          <w:iCs w:val="0"/>
          <w:szCs w:val="28"/>
        </w:rPr>
        <w:t>9.3 对评标委员会成员的纪律要求</w:t>
      </w:r>
      <w:r>
        <w:rPr>
          <w:rStyle w:val="17"/>
          <w:i w:val="0"/>
          <w:iCs w:val="0"/>
        </w:rPr>
        <w:tab/>
      </w:r>
      <w:r>
        <w:rPr>
          <w:rStyle w:val="17"/>
          <w:i w:val="0"/>
          <w:iCs w:val="0"/>
        </w:rPr>
        <w:t>21</w:t>
      </w:r>
    </w:p>
    <w:p>
      <w:pPr>
        <w:pStyle w:val="73"/>
        <w:tabs>
          <w:tab w:val="right" w:leader="dot" w:pos="9071"/>
        </w:tabs>
        <w:rPr>
          <w:rStyle w:val="17"/>
          <w:i w:val="0"/>
          <w:iCs w:val="0"/>
        </w:rPr>
      </w:pPr>
      <w:r>
        <w:rPr>
          <w:rStyle w:val="17"/>
          <w:rFonts w:ascii="宋体" w:hAnsi="宋体"/>
          <w:i w:val="0"/>
          <w:iCs w:val="0"/>
          <w:szCs w:val="28"/>
        </w:rPr>
        <w:t>9.4 对与评标活动有关的工作人员的纪律要求</w:t>
      </w:r>
      <w:r>
        <w:rPr>
          <w:rStyle w:val="17"/>
          <w:i w:val="0"/>
          <w:iCs w:val="0"/>
        </w:rPr>
        <w:tab/>
      </w:r>
      <w:r>
        <w:rPr>
          <w:rStyle w:val="17"/>
          <w:i w:val="0"/>
          <w:iCs w:val="0"/>
        </w:rPr>
        <w:t>22</w:t>
      </w:r>
    </w:p>
    <w:p>
      <w:pPr>
        <w:pStyle w:val="73"/>
        <w:tabs>
          <w:tab w:val="right" w:leader="dot" w:pos="9071"/>
        </w:tabs>
        <w:rPr>
          <w:rStyle w:val="17"/>
          <w:i w:val="0"/>
          <w:iCs w:val="0"/>
        </w:rPr>
      </w:pPr>
      <w:r>
        <w:rPr>
          <w:rStyle w:val="17"/>
          <w:rFonts w:ascii="宋体" w:hAnsi="宋体"/>
          <w:i w:val="0"/>
          <w:iCs w:val="0"/>
          <w:szCs w:val="28"/>
        </w:rPr>
        <w:t>9.5 投诉</w:t>
      </w:r>
      <w:r>
        <w:rPr>
          <w:rStyle w:val="17"/>
          <w:i w:val="0"/>
          <w:iCs w:val="0"/>
        </w:rPr>
        <w:tab/>
      </w:r>
      <w:r>
        <w:rPr>
          <w:rStyle w:val="17"/>
          <w:i w:val="0"/>
          <w:iCs w:val="0"/>
        </w:rPr>
        <w:t>22</w:t>
      </w:r>
    </w:p>
    <w:p>
      <w:pPr>
        <w:pStyle w:val="86"/>
        <w:tabs>
          <w:tab w:val="right" w:leader="dot" w:pos="9071"/>
        </w:tabs>
        <w:rPr>
          <w:rStyle w:val="17"/>
        </w:rPr>
      </w:pPr>
      <w:r>
        <w:rPr>
          <w:rStyle w:val="17"/>
        </w:rPr>
        <w:t>10. 需要补充的其他内容</w:t>
      </w:r>
      <w:r>
        <w:rPr>
          <w:rStyle w:val="17"/>
        </w:rPr>
        <w:tab/>
      </w:r>
      <w:r>
        <w:rPr>
          <w:rStyle w:val="17"/>
        </w:rPr>
        <w:t>22</w:t>
      </w:r>
    </w:p>
    <w:p>
      <w:pPr>
        <w:pStyle w:val="72"/>
        <w:tabs>
          <w:tab w:val="right" w:leader="dot" w:pos="9071"/>
        </w:tabs>
        <w:rPr>
          <w:rStyle w:val="17"/>
        </w:rPr>
      </w:pPr>
      <w:r>
        <w:rPr>
          <w:rStyle w:val="17"/>
        </w:rPr>
        <w:t>第四章 合同条款及格式</w:t>
      </w:r>
      <w:r>
        <w:rPr>
          <w:rStyle w:val="17"/>
        </w:rPr>
        <w:tab/>
      </w:r>
      <w:r>
        <w:rPr>
          <w:rStyle w:val="17"/>
        </w:rPr>
        <w:t>34</w:t>
      </w:r>
    </w:p>
    <w:p>
      <w:pPr>
        <w:pStyle w:val="73"/>
        <w:tabs>
          <w:tab w:val="right" w:leader="dot" w:pos="9071"/>
        </w:tabs>
        <w:rPr>
          <w:rStyle w:val="17"/>
          <w:i w:val="0"/>
          <w:iCs w:val="0"/>
        </w:rPr>
      </w:pPr>
      <w:r>
        <w:rPr>
          <w:rStyle w:val="17"/>
          <w:rFonts w:ascii="华文中宋" w:hAnsi="华文中宋" w:eastAsia="华文中宋"/>
          <w:i w:val="0"/>
          <w:iCs w:val="0"/>
          <w:szCs w:val="36"/>
        </w:rPr>
        <w:t>第一部分 合同协议书</w:t>
      </w:r>
      <w:r>
        <w:rPr>
          <w:rStyle w:val="17"/>
          <w:i w:val="0"/>
          <w:iCs w:val="0"/>
        </w:rPr>
        <w:tab/>
      </w:r>
      <w:r>
        <w:rPr>
          <w:rStyle w:val="17"/>
          <w:i w:val="0"/>
          <w:iCs w:val="0"/>
        </w:rPr>
        <w:t>35</w:t>
      </w:r>
    </w:p>
    <w:p>
      <w:pPr>
        <w:pStyle w:val="73"/>
        <w:tabs>
          <w:tab w:val="right" w:leader="dot" w:pos="9071"/>
        </w:tabs>
        <w:rPr>
          <w:rStyle w:val="17"/>
          <w:i w:val="0"/>
          <w:iCs w:val="0"/>
        </w:rPr>
      </w:pPr>
      <w:r>
        <w:rPr>
          <w:rStyle w:val="17"/>
          <w:rFonts w:ascii="华文中宋" w:hAnsi="华文中宋" w:eastAsia="华文中宋"/>
          <w:i w:val="0"/>
          <w:iCs w:val="0"/>
          <w:szCs w:val="36"/>
        </w:rPr>
        <w:t>第二节  通用合同条款</w:t>
      </w:r>
      <w:r>
        <w:rPr>
          <w:rStyle w:val="17"/>
          <w:i w:val="0"/>
          <w:iCs w:val="0"/>
        </w:rPr>
        <w:tab/>
      </w:r>
      <w:r>
        <w:rPr>
          <w:rStyle w:val="17"/>
          <w:i w:val="0"/>
          <w:iCs w:val="0"/>
        </w:rPr>
        <w:t>38</w:t>
      </w:r>
    </w:p>
    <w:p>
      <w:pPr>
        <w:pStyle w:val="73"/>
        <w:tabs>
          <w:tab w:val="right" w:leader="dot" w:pos="9071"/>
        </w:tabs>
        <w:rPr>
          <w:rStyle w:val="17"/>
          <w:i w:val="0"/>
          <w:iCs w:val="0"/>
        </w:rPr>
      </w:pPr>
      <w:r>
        <w:rPr>
          <w:rStyle w:val="17"/>
          <w:rFonts w:ascii="华文中宋" w:hAnsi="华文中宋" w:eastAsia="华文中宋"/>
          <w:i w:val="0"/>
          <w:iCs w:val="0"/>
          <w:szCs w:val="36"/>
        </w:rPr>
        <w:t>第三部分 专用合同条款</w:t>
      </w:r>
      <w:r>
        <w:rPr>
          <w:rStyle w:val="17"/>
          <w:i w:val="0"/>
          <w:iCs w:val="0"/>
        </w:rPr>
        <w:tab/>
      </w:r>
      <w:r>
        <w:rPr>
          <w:rStyle w:val="17"/>
          <w:i w:val="0"/>
          <w:iCs w:val="0"/>
        </w:rPr>
        <w:t>39</w:t>
      </w:r>
    </w:p>
    <w:p>
      <w:pPr>
        <w:pStyle w:val="72"/>
        <w:tabs>
          <w:tab w:val="right" w:leader="dot" w:pos="9071"/>
        </w:tabs>
        <w:rPr>
          <w:rStyle w:val="17"/>
        </w:rPr>
      </w:pPr>
      <w:r>
        <w:rPr>
          <w:rStyle w:val="17"/>
        </w:rPr>
        <w:t>第五章  工程量清单（另附）</w:t>
      </w:r>
      <w:r>
        <w:rPr>
          <w:rStyle w:val="17"/>
        </w:rPr>
        <w:tab/>
      </w:r>
      <w:r>
        <w:rPr>
          <w:rStyle w:val="17"/>
        </w:rPr>
        <w:t>71</w:t>
      </w:r>
    </w:p>
    <w:p>
      <w:pPr>
        <w:pStyle w:val="72"/>
        <w:tabs>
          <w:tab w:val="right" w:leader="dot" w:pos="9071"/>
        </w:tabs>
        <w:rPr>
          <w:rStyle w:val="17"/>
        </w:rPr>
      </w:pPr>
      <w:r>
        <w:rPr>
          <w:rStyle w:val="17"/>
        </w:rPr>
        <w:t>第六章  图纸（另附）</w:t>
      </w:r>
      <w:r>
        <w:rPr>
          <w:rStyle w:val="17"/>
        </w:rPr>
        <w:tab/>
      </w:r>
      <w:r>
        <w:rPr>
          <w:rStyle w:val="17"/>
        </w:rPr>
        <w:t>71</w:t>
      </w:r>
    </w:p>
    <w:p>
      <w:pPr>
        <w:pStyle w:val="72"/>
        <w:tabs>
          <w:tab w:val="right" w:leader="dot" w:pos="9071"/>
        </w:tabs>
        <w:rPr>
          <w:rStyle w:val="17"/>
        </w:rPr>
      </w:pPr>
      <w:r>
        <w:rPr>
          <w:rStyle w:val="17"/>
        </w:rPr>
        <w:t>第七章技术标准和要求</w:t>
      </w:r>
      <w:r>
        <w:rPr>
          <w:rStyle w:val="17"/>
        </w:rPr>
        <w:tab/>
      </w:r>
      <w:r>
        <w:rPr>
          <w:rStyle w:val="17"/>
        </w:rPr>
        <w:t>72</w:t>
      </w:r>
    </w:p>
    <w:p>
      <w:pPr>
        <w:pStyle w:val="72"/>
        <w:tabs>
          <w:tab w:val="right" w:leader="dot" w:pos="9071"/>
        </w:tabs>
        <w:rPr>
          <w:rStyle w:val="17"/>
        </w:rPr>
      </w:pPr>
      <w:r>
        <w:rPr>
          <w:rStyle w:val="17"/>
        </w:rPr>
        <w:t>第八章  投标文件格式</w:t>
      </w:r>
      <w:r>
        <w:rPr>
          <w:rStyle w:val="17"/>
        </w:rPr>
        <w:tab/>
      </w:r>
      <w:r>
        <w:rPr>
          <w:rStyle w:val="17"/>
        </w:rPr>
        <w:t>73</w:t>
      </w:r>
    </w:p>
    <w:p>
      <w:pPr>
        <w:pStyle w:val="86"/>
        <w:tabs>
          <w:tab w:val="right" w:leader="dot" w:pos="9071"/>
        </w:tabs>
        <w:rPr>
          <w:rStyle w:val="17"/>
        </w:rPr>
      </w:pPr>
      <w:r>
        <w:rPr>
          <w:rStyle w:val="17"/>
          <w:rFonts w:ascii="宋体" w:hAnsi="宋体"/>
        </w:rPr>
        <w:t>一、投标函及投标函附录</w:t>
      </w:r>
      <w:r>
        <w:rPr>
          <w:rStyle w:val="17"/>
        </w:rPr>
        <w:tab/>
      </w:r>
      <w:r>
        <w:rPr>
          <w:rStyle w:val="17"/>
        </w:rPr>
        <w:t>75</w:t>
      </w:r>
    </w:p>
    <w:p>
      <w:pPr>
        <w:pStyle w:val="86"/>
        <w:tabs>
          <w:tab w:val="right" w:leader="dot" w:pos="9071"/>
        </w:tabs>
        <w:rPr>
          <w:rStyle w:val="17"/>
        </w:rPr>
      </w:pPr>
      <w:r>
        <w:rPr>
          <w:rStyle w:val="17"/>
          <w:szCs w:val="30"/>
        </w:rPr>
        <w:t>二、法定代表人身份证明</w:t>
      </w:r>
      <w:r>
        <w:rPr>
          <w:rStyle w:val="17"/>
        </w:rPr>
        <w:tab/>
      </w:r>
      <w:r>
        <w:rPr>
          <w:rStyle w:val="17"/>
        </w:rPr>
        <w:t>77</w:t>
      </w:r>
    </w:p>
    <w:p>
      <w:pPr>
        <w:pStyle w:val="86"/>
        <w:tabs>
          <w:tab w:val="right" w:leader="dot" w:pos="9071"/>
        </w:tabs>
        <w:rPr>
          <w:rStyle w:val="17"/>
        </w:rPr>
      </w:pPr>
      <w:r>
        <w:rPr>
          <w:rStyle w:val="17"/>
          <w:szCs w:val="30"/>
        </w:rPr>
        <w:t>三、授权委托书</w:t>
      </w:r>
      <w:r>
        <w:rPr>
          <w:rStyle w:val="17"/>
        </w:rPr>
        <w:tab/>
      </w:r>
      <w:r>
        <w:rPr>
          <w:rStyle w:val="17"/>
        </w:rPr>
        <w:t>78</w:t>
      </w:r>
    </w:p>
    <w:p>
      <w:pPr>
        <w:pStyle w:val="86"/>
        <w:tabs>
          <w:tab w:val="right" w:leader="dot" w:pos="9071"/>
        </w:tabs>
        <w:rPr>
          <w:rStyle w:val="17"/>
        </w:rPr>
      </w:pPr>
      <w:r>
        <w:rPr>
          <w:rStyle w:val="17"/>
          <w:szCs w:val="30"/>
        </w:rPr>
        <w:t>四、投标保证金缴纳证明</w:t>
      </w:r>
      <w:r>
        <w:rPr>
          <w:rStyle w:val="17"/>
        </w:rPr>
        <w:tab/>
      </w:r>
      <w:r>
        <w:rPr>
          <w:rStyle w:val="17"/>
        </w:rPr>
        <w:t>79</w:t>
      </w:r>
    </w:p>
    <w:p>
      <w:pPr>
        <w:pStyle w:val="86"/>
        <w:tabs>
          <w:tab w:val="right" w:leader="dot" w:pos="9071"/>
        </w:tabs>
        <w:rPr>
          <w:rStyle w:val="17"/>
        </w:rPr>
      </w:pPr>
      <w:r>
        <w:rPr>
          <w:rStyle w:val="17"/>
          <w:szCs w:val="30"/>
        </w:rPr>
        <w:t>五、已标价工程量清单</w:t>
      </w:r>
      <w:r>
        <w:rPr>
          <w:rStyle w:val="17"/>
        </w:rPr>
        <w:tab/>
      </w:r>
      <w:r>
        <w:rPr>
          <w:rStyle w:val="17"/>
        </w:rPr>
        <w:t>80</w:t>
      </w:r>
    </w:p>
    <w:p>
      <w:pPr>
        <w:pStyle w:val="86"/>
        <w:tabs>
          <w:tab w:val="right" w:leader="dot" w:pos="9071"/>
        </w:tabs>
        <w:rPr>
          <w:rStyle w:val="17"/>
        </w:rPr>
      </w:pPr>
      <w:r>
        <w:rPr>
          <w:rStyle w:val="17"/>
          <w:szCs w:val="30"/>
        </w:rPr>
        <w:t>六、施工组织设计</w:t>
      </w:r>
      <w:r>
        <w:rPr>
          <w:rStyle w:val="17"/>
        </w:rPr>
        <w:tab/>
      </w:r>
      <w:r>
        <w:rPr>
          <w:rStyle w:val="17"/>
        </w:rPr>
        <w:t>80</w:t>
      </w:r>
    </w:p>
    <w:p>
      <w:pPr>
        <w:pStyle w:val="73"/>
        <w:tabs>
          <w:tab w:val="right" w:leader="dot" w:pos="9071"/>
        </w:tabs>
        <w:rPr>
          <w:rStyle w:val="17"/>
          <w:i w:val="0"/>
          <w:iCs w:val="0"/>
        </w:rPr>
      </w:pPr>
      <w:r>
        <w:rPr>
          <w:rStyle w:val="17"/>
          <w:i w:val="0"/>
          <w:iCs w:val="0"/>
        </w:rPr>
        <w:t>附表一：</w:t>
      </w:r>
      <w:r>
        <w:rPr>
          <w:rStyle w:val="17"/>
          <w:i w:val="0"/>
          <w:iCs w:val="0"/>
          <w:szCs w:val="23"/>
        </w:rPr>
        <w:t>拟投入本标段的主要施工设备表</w:t>
      </w:r>
      <w:r>
        <w:rPr>
          <w:rStyle w:val="17"/>
          <w:i w:val="0"/>
          <w:iCs w:val="0"/>
        </w:rPr>
        <w:tab/>
      </w:r>
      <w:r>
        <w:rPr>
          <w:rStyle w:val="17"/>
          <w:i w:val="0"/>
          <w:iCs w:val="0"/>
        </w:rPr>
        <w:t>81</w:t>
      </w:r>
    </w:p>
    <w:p>
      <w:pPr>
        <w:pStyle w:val="73"/>
        <w:tabs>
          <w:tab w:val="right" w:leader="dot" w:pos="9071"/>
        </w:tabs>
        <w:rPr>
          <w:rStyle w:val="17"/>
          <w:i w:val="0"/>
          <w:iCs w:val="0"/>
        </w:rPr>
      </w:pPr>
      <w:r>
        <w:rPr>
          <w:rStyle w:val="17"/>
          <w:i w:val="0"/>
          <w:iCs w:val="0"/>
        </w:rPr>
        <w:t>附表二：拟配备本标段的试验和检测仪器设备表</w:t>
      </w:r>
      <w:r>
        <w:rPr>
          <w:rStyle w:val="17"/>
          <w:i w:val="0"/>
          <w:iCs w:val="0"/>
        </w:rPr>
        <w:tab/>
      </w:r>
      <w:r>
        <w:rPr>
          <w:rStyle w:val="17"/>
          <w:i w:val="0"/>
          <w:iCs w:val="0"/>
        </w:rPr>
        <w:t>82</w:t>
      </w:r>
    </w:p>
    <w:p>
      <w:pPr>
        <w:pStyle w:val="73"/>
        <w:tabs>
          <w:tab w:val="right" w:leader="dot" w:pos="9071"/>
        </w:tabs>
        <w:rPr>
          <w:rStyle w:val="17"/>
          <w:i w:val="0"/>
          <w:iCs w:val="0"/>
        </w:rPr>
      </w:pPr>
      <w:r>
        <w:rPr>
          <w:rStyle w:val="17"/>
          <w:i w:val="0"/>
          <w:iCs w:val="0"/>
        </w:rPr>
        <w:t>附表三：劳动力计划表</w:t>
      </w:r>
      <w:r>
        <w:rPr>
          <w:rStyle w:val="17"/>
          <w:i w:val="0"/>
          <w:iCs w:val="0"/>
        </w:rPr>
        <w:tab/>
      </w:r>
      <w:r>
        <w:rPr>
          <w:rStyle w:val="17"/>
          <w:i w:val="0"/>
          <w:iCs w:val="0"/>
        </w:rPr>
        <w:t>83</w:t>
      </w:r>
    </w:p>
    <w:p>
      <w:pPr>
        <w:pStyle w:val="73"/>
        <w:tabs>
          <w:tab w:val="right" w:leader="dot" w:pos="9071"/>
        </w:tabs>
        <w:rPr>
          <w:rStyle w:val="17"/>
          <w:i w:val="0"/>
          <w:iCs w:val="0"/>
        </w:rPr>
      </w:pPr>
      <w:r>
        <w:rPr>
          <w:rStyle w:val="17"/>
          <w:i w:val="0"/>
          <w:iCs w:val="0"/>
        </w:rPr>
        <w:t>附表四：计划开、竣工日期和施工进度网络图</w:t>
      </w:r>
      <w:r>
        <w:rPr>
          <w:rStyle w:val="17"/>
          <w:i w:val="0"/>
          <w:iCs w:val="0"/>
        </w:rPr>
        <w:tab/>
      </w:r>
      <w:r>
        <w:rPr>
          <w:rStyle w:val="17"/>
          <w:i w:val="0"/>
          <w:iCs w:val="0"/>
        </w:rPr>
        <w:t>84</w:t>
      </w:r>
    </w:p>
    <w:p>
      <w:pPr>
        <w:pStyle w:val="73"/>
        <w:tabs>
          <w:tab w:val="right" w:leader="dot" w:pos="9071"/>
        </w:tabs>
        <w:rPr>
          <w:rStyle w:val="17"/>
          <w:i w:val="0"/>
          <w:iCs w:val="0"/>
        </w:rPr>
      </w:pPr>
      <w:r>
        <w:rPr>
          <w:rStyle w:val="17"/>
          <w:i w:val="0"/>
          <w:iCs w:val="0"/>
        </w:rPr>
        <w:t>附表五：施工总平面图</w:t>
      </w:r>
      <w:r>
        <w:rPr>
          <w:rStyle w:val="17"/>
          <w:i w:val="0"/>
          <w:iCs w:val="0"/>
        </w:rPr>
        <w:tab/>
      </w:r>
      <w:r>
        <w:rPr>
          <w:rStyle w:val="17"/>
          <w:i w:val="0"/>
          <w:iCs w:val="0"/>
        </w:rPr>
        <w:t>85</w:t>
      </w:r>
    </w:p>
    <w:p>
      <w:pPr>
        <w:pStyle w:val="73"/>
        <w:tabs>
          <w:tab w:val="right" w:leader="dot" w:pos="9071"/>
        </w:tabs>
        <w:rPr>
          <w:rStyle w:val="17"/>
          <w:i w:val="0"/>
          <w:iCs w:val="0"/>
        </w:rPr>
      </w:pPr>
      <w:r>
        <w:rPr>
          <w:rStyle w:val="17"/>
          <w:i w:val="0"/>
          <w:iCs w:val="0"/>
          <w:szCs w:val="23"/>
        </w:rPr>
        <w:t>附表六：临时用地表</w:t>
      </w:r>
      <w:r>
        <w:rPr>
          <w:rStyle w:val="17"/>
          <w:i w:val="0"/>
          <w:iCs w:val="0"/>
        </w:rPr>
        <w:tab/>
      </w:r>
      <w:r>
        <w:rPr>
          <w:rStyle w:val="17"/>
          <w:i w:val="0"/>
          <w:iCs w:val="0"/>
        </w:rPr>
        <w:t>86</w:t>
      </w:r>
    </w:p>
    <w:p>
      <w:pPr>
        <w:pStyle w:val="86"/>
        <w:tabs>
          <w:tab w:val="right" w:leader="dot" w:pos="9071"/>
        </w:tabs>
        <w:rPr>
          <w:rStyle w:val="17"/>
        </w:rPr>
      </w:pPr>
      <w:r>
        <w:rPr>
          <w:rStyle w:val="17"/>
          <w:szCs w:val="30"/>
        </w:rPr>
        <w:t>七、项目管理机构</w:t>
      </w:r>
      <w:r>
        <w:rPr>
          <w:rStyle w:val="17"/>
        </w:rPr>
        <w:tab/>
      </w:r>
      <w:r>
        <w:rPr>
          <w:rStyle w:val="17"/>
        </w:rPr>
        <w:t>87</w:t>
      </w:r>
    </w:p>
    <w:p>
      <w:pPr>
        <w:pStyle w:val="73"/>
        <w:tabs>
          <w:tab w:val="right" w:leader="dot" w:pos="9071"/>
        </w:tabs>
        <w:rPr>
          <w:rStyle w:val="17"/>
          <w:i w:val="0"/>
          <w:iCs w:val="0"/>
        </w:rPr>
      </w:pPr>
      <w:r>
        <w:rPr>
          <w:rStyle w:val="17"/>
          <w:i w:val="0"/>
          <w:iCs w:val="0"/>
          <w:szCs w:val="23"/>
        </w:rPr>
        <w:t>（一）项目管理机构组成表</w:t>
      </w:r>
      <w:r>
        <w:rPr>
          <w:rStyle w:val="17"/>
          <w:i w:val="0"/>
          <w:iCs w:val="0"/>
        </w:rPr>
        <w:tab/>
      </w:r>
      <w:r>
        <w:rPr>
          <w:rStyle w:val="17"/>
          <w:i w:val="0"/>
          <w:iCs w:val="0"/>
        </w:rPr>
        <w:t>87</w:t>
      </w:r>
    </w:p>
    <w:p>
      <w:pPr>
        <w:pStyle w:val="86"/>
        <w:tabs>
          <w:tab w:val="right" w:leader="dot" w:pos="9071"/>
        </w:tabs>
        <w:rPr>
          <w:rStyle w:val="17"/>
        </w:rPr>
      </w:pPr>
      <w:r>
        <w:rPr>
          <w:rStyle w:val="17"/>
          <w:szCs w:val="30"/>
        </w:rPr>
        <w:t>八、资格审查资料</w:t>
      </w:r>
      <w:r>
        <w:rPr>
          <w:rStyle w:val="17"/>
        </w:rPr>
        <w:tab/>
      </w:r>
      <w:r>
        <w:rPr>
          <w:rStyle w:val="17"/>
        </w:rPr>
        <w:t>90</w:t>
      </w:r>
    </w:p>
    <w:p>
      <w:pPr>
        <w:pStyle w:val="73"/>
        <w:tabs>
          <w:tab w:val="right" w:leader="dot" w:pos="9071"/>
        </w:tabs>
        <w:rPr>
          <w:rStyle w:val="17"/>
          <w:i w:val="0"/>
          <w:iCs w:val="0"/>
        </w:rPr>
      </w:pPr>
      <w:r>
        <w:rPr>
          <w:rStyle w:val="17"/>
          <w:rFonts w:ascii="宋体" w:hAnsi="宋体"/>
          <w:bCs/>
          <w:i w:val="0"/>
          <w:iCs w:val="0"/>
          <w:szCs w:val="32"/>
        </w:rPr>
        <w:t>（一）投标人基本情况表</w:t>
      </w:r>
      <w:r>
        <w:rPr>
          <w:rStyle w:val="17"/>
          <w:i w:val="0"/>
          <w:iCs w:val="0"/>
        </w:rPr>
        <w:tab/>
      </w:r>
      <w:r>
        <w:rPr>
          <w:rStyle w:val="17"/>
          <w:i w:val="0"/>
          <w:iCs w:val="0"/>
        </w:rPr>
        <w:t>90</w:t>
      </w:r>
    </w:p>
    <w:p>
      <w:pPr>
        <w:pStyle w:val="73"/>
        <w:tabs>
          <w:tab w:val="right" w:leader="dot" w:pos="9071"/>
        </w:tabs>
        <w:rPr>
          <w:rStyle w:val="17"/>
          <w:i w:val="0"/>
          <w:iCs w:val="0"/>
        </w:rPr>
      </w:pPr>
      <w:r>
        <w:rPr>
          <w:rStyle w:val="17"/>
          <w:rFonts w:ascii="宋体" w:hAnsi="宋体"/>
          <w:bCs/>
          <w:i w:val="0"/>
          <w:iCs w:val="0"/>
          <w:szCs w:val="32"/>
        </w:rPr>
        <w:t>（二）近年财务状况表</w:t>
      </w:r>
      <w:r>
        <w:rPr>
          <w:rStyle w:val="17"/>
          <w:i w:val="0"/>
          <w:iCs w:val="0"/>
        </w:rPr>
        <w:tab/>
      </w:r>
      <w:r>
        <w:rPr>
          <w:rStyle w:val="17"/>
          <w:i w:val="0"/>
          <w:iCs w:val="0"/>
        </w:rPr>
        <w:t>91</w:t>
      </w:r>
    </w:p>
    <w:p>
      <w:pPr>
        <w:pStyle w:val="73"/>
        <w:tabs>
          <w:tab w:val="right" w:leader="dot" w:pos="9071"/>
        </w:tabs>
        <w:rPr>
          <w:rStyle w:val="17"/>
          <w:i w:val="0"/>
          <w:iCs w:val="0"/>
        </w:rPr>
      </w:pPr>
      <w:r>
        <w:rPr>
          <w:rStyle w:val="17"/>
          <w:rFonts w:ascii="宋体" w:hAnsi="宋体"/>
          <w:bCs/>
          <w:i w:val="0"/>
          <w:iCs w:val="0"/>
          <w:szCs w:val="32"/>
        </w:rPr>
        <w:t>（三）近年完成的类似项目情况表</w:t>
      </w:r>
      <w:r>
        <w:rPr>
          <w:rStyle w:val="17"/>
          <w:i w:val="0"/>
          <w:iCs w:val="0"/>
        </w:rPr>
        <w:tab/>
      </w:r>
      <w:r>
        <w:rPr>
          <w:rStyle w:val="17"/>
          <w:i w:val="0"/>
          <w:iCs w:val="0"/>
        </w:rPr>
        <w:t>92</w:t>
      </w:r>
    </w:p>
    <w:p>
      <w:pPr>
        <w:pStyle w:val="73"/>
        <w:tabs>
          <w:tab w:val="right" w:leader="dot" w:pos="9071"/>
        </w:tabs>
        <w:rPr>
          <w:rStyle w:val="17"/>
          <w:i w:val="0"/>
          <w:iCs w:val="0"/>
        </w:rPr>
      </w:pPr>
      <w:r>
        <w:rPr>
          <w:rStyle w:val="17"/>
          <w:rFonts w:ascii="宋体" w:hAnsi="宋体"/>
          <w:bCs/>
          <w:i w:val="0"/>
          <w:iCs w:val="0"/>
          <w:szCs w:val="32"/>
        </w:rPr>
        <w:t>（四）正在施工的和新承接的项目情况表</w:t>
      </w:r>
      <w:r>
        <w:rPr>
          <w:rStyle w:val="17"/>
          <w:i w:val="0"/>
          <w:iCs w:val="0"/>
        </w:rPr>
        <w:tab/>
      </w:r>
      <w:r>
        <w:rPr>
          <w:rStyle w:val="17"/>
          <w:i w:val="0"/>
          <w:iCs w:val="0"/>
        </w:rPr>
        <w:t>93</w:t>
      </w:r>
    </w:p>
    <w:p>
      <w:pPr>
        <w:pStyle w:val="73"/>
        <w:tabs>
          <w:tab w:val="right" w:leader="dot" w:pos="9071"/>
        </w:tabs>
        <w:rPr>
          <w:rStyle w:val="17"/>
          <w:i w:val="0"/>
          <w:iCs w:val="0"/>
        </w:rPr>
      </w:pPr>
      <w:r>
        <w:rPr>
          <w:rStyle w:val="17"/>
          <w:rFonts w:ascii="宋体" w:hAnsi="宋体"/>
          <w:bCs/>
          <w:i w:val="0"/>
          <w:iCs w:val="0"/>
          <w:szCs w:val="32"/>
        </w:rPr>
        <w:t>（五）近年发生的诉讼及仲裁情况</w:t>
      </w:r>
      <w:r>
        <w:rPr>
          <w:rStyle w:val="17"/>
          <w:i w:val="0"/>
          <w:iCs w:val="0"/>
        </w:rPr>
        <w:tab/>
      </w:r>
      <w:r>
        <w:rPr>
          <w:rStyle w:val="17"/>
          <w:i w:val="0"/>
          <w:iCs w:val="0"/>
        </w:rPr>
        <w:t>94</w:t>
      </w:r>
    </w:p>
    <w:p>
      <w:pPr>
        <w:pStyle w:val="86"/>
        <w:tabs>
          <w:tab w:val="right" w:leader="dot" w:pos="9071"/>
        </w:tabs>
        <w:rPr>
          <w:rStyle w:val="17"/>
        </w:rPr>
      </w:pPr>
      <w:r>
        <w:rPr>
          <w:rStyle w:val="17"/>
          <w:szCs w:val="30"/>
        </w:rPr>
        <w:t>九、其他材料</w:t>
      </w:r>
      <w:r>
        <w:rPr>
          <w:rStyle w:val="17"/>
        </w:rPr>
        <w:tab/>
      </w:r>
      <w:r>
        <w:rPr>
          <w:rStyle w:val="17"/>
        </w:rPr>
        <w:t>96</w:t>
      </w:r>
    </w:p>
    <w:p>
      <w:pPr>
        <w:pStyle w:val="86"/>
        <w:tabs>
          <w:tab w:val="right" w:leader="dot" w:pos="8296"/>
        </w:tabs>
        <w:spacing w:line="360" w:lineRule="auto"/>
        <w:jc w:val="right"/>
        <w:rPr>
          <w:rStyle w:val="17"/>
          <w:color w:val="000000"/>
          <w:sz w:val="24"/>
          <w:szCs w:val="24"/>
        </w:rPr>
      </w:pPr>
    </w:p>
    <w:p>
      <w:pPr>
        <w:rPr>
          <w:rStyle w:val="17"/>
          <w:color w:val="000000"/>
        </w:rPr>
      </w:pPr>
    </w:p>
    <w:p>
      <w:pPr>
        <w:tabs>
          <w:tab w:val="left" w:pos="6720"/>
        </w:tabs>
        <w:rPr>
          <w:rStyle w:val="17"/>
          <w:color w:val="000000"/>
        </w:rPr>
        <w:sectPr>
          <w:headerReference r:id="rId5" w:type="default"/>
          <w:footerReference r:id="rId6" w:type="default"/>
          <w:pgSz w:w="11906" w:h="16838"/>
          <w:pgMar w:top="1418" w:right="1247" w:bottom="1418" w:left="1588" w:header="851" w:footer="992" w:gutter="0"/>
          <w:pgNumType w:start="1"/>
          <w:cols w:space="425" w:num="1"/>
          <w:docGrid w:type="linesAndChars" w:linePitch="312" w:charSpace="0"/>
        </w:sectPr>
      </w:pPr>
    </w:p>
    <w:p>
      <w:pPr>
        <w:pStyle w:val="24"/>
        <w:spacing w:before="120" w:after="120"/>
        <w:jc w:val="center"/>
        <w:rPr>
          <w:rStyle w:val="17"/>
          <w:rFonts w:ascii="宋体" w:hAnsi="宋体"/>
          <w:color w:val="000000"/>
          <w:szCs w:val="32"/>
        </w:rPr>
      </w:pPr>
      <w:r>
        <w:rPr>
          <w:rStyle w:val="17"/>
          <w:rFonts w:ascii="宋体" w:hAnsi="宋体"/>
          <w:color w:val="000000"/>
          <w:szCs w:val="32"/>
        </w:rPr>
        <w:t xml:space="preserve">第一章 </w:t>
      </w:r>
      <w:r>
        <w:rPr>
          <w:rStyle w:val="17"/>
          <w:rFonts w:ascii="宋体" w:hAnsi="宋体"/>
          <w:bCs w:val="0"/>
          <w:color w:val="000000"/>
        </w:rPr>
        <w:t>招标公告</w:t>
      </w:r>
    </w:p>
    <w:p>
      <w:pPr>
        <w:ind w:left="562" w:hanging="562" w:hangingChars="200"/>
        <w:jc w:val="center"/>
        <w:rPr>
          <w:rStyle w:val="17"/>
          <w:rFonts w:ascii="宋体" w:hAnsi="宋体"/>
          <w:b/>
          <w:color w:val="000000"/>
          <w:sz w:val="32"/>
          <w:szCs w:val="32"/>
        </w:rPr>
      </w:pPr>
      <w:r>
        <w:rPr>
          <w:rStyle w:val="17"/>
          <w:rFonts w:ascii="宋体" w:hAnsi="宋体"/>
          <w:b/>
          <w:color w:val="000000"/>
          <w:sz w:val="28"/>
          <w:szCs w:val="28"/>
        </w:rPr>
        <w:t>商丘市城乡一体化示范区和悦新城(二期)西地块棚户区改造项目安置房招标公告</w:t>
      </w:r>
    </w:p>
    <w:p>
      <w:pPr>
        <w:spacing w:line="420" w:lineRule="exact"/>
        <w:jc w:val="left"/>
        <w:textAlignment w:val="auto"/>
        <w:rPr>
          <w:rStyle w:val="17"/>
          <w:rFonts w:ascii="宋体" w:hAnsi="宋体" w:cs="宋体"/>
          <w:b/>
          <w:bCs/>
          <w:color w:val="000000"/>
          <w:sz w:val="24"/>
        </w:rPr>
      </w:pPr>
      <w:r>
        <w:rPr>
          <w:rStyle w:val="17"/>
          <w:rFonts w:ascii="宋体" w:hAnsi="宋体" w:cs="宋体"/>
          <w:b/>
          <w:bCs/>
          <w:color w:val="000000"/>
          <w:sz w:val="24"/>
        </w:rPr>
        <w:t>1.招标条件</w:t>
      </w:r>
    </w:p>
    <w:p>
      <w:pPr>
        <w:spacing w:line="420" w:lineRule="exact"/>
        <w:ind w:firstLine="480" w:firstLineChars="200"/>
        <w:jc w:val="left"/>
        <w:textAlignment w:val="auto"/>
        <w:rPr>
          <w:rStyle w:val="17"/>
          <w:rFonts w:ascii="宋体" w:hAnsi="宋体"/>
          <w:color w:val="000000"/>
          <w:sz w:val="24"/>
        </w:rPr>
      </w:pPr>
      <w:r>
        <w:rPr>
          <w:rStyle w:val="17"/>
          <w:rFonts w:ascii="宋体" w:hAnsi="宋体"/>
          <w:color w:val="000000"/>
          <w:sz w:val="24"/>
        </w:rPr>
        <w:t>本招标项目商丘市城乡一体化示范区和悦新城(二期)西地块棚户区改造项目安置房施工己由有关政府部门批准建设，招标人为商丘云新城市建设发展有限公司，建设资金来自企业自筹，项目己具备招标条件，现委托河南招标采购服务有限公司对该项目施工进行公开招标。</w:t>
      </w:r>
    </w:p>
    <w:p>
      <w:pPr>
        <w:shd w:val="clear" w:color="auto" w:fill="FFFFFF"/>
        <w:spacing w:line="420" w:lineRule="exact"/>
        <w:jc w:val="left"/>
        <w:textAlignment w:val="auto"/>
        <w:rPr>
          <w:rStyle w:val="17"/>
          <w:rFonts w:ascii="宋体" w:hAnsi="宋体"/>
          <w:b/>
          <w:color w:val="000000"/>
          <w:kern w:val="0"/>
          <w:sz w:val="24"/>
        </w:rPr>
      </w:pPr>
      <w:r>
        <w:rPr>
          <w:rStyle w:val="17"/>
          <w:rFonts w:ascii="宋体" w:hAnsi="宋体"/>
          <w:b/>
          <w:color w:val="000000"/>
          <w:kern w:val="0"/>
          <w:sz w:val="24"/>
        </w:rPr>
        <w:t>2.项目概况与招标范围</w:t>
      </w:r>
    </w:p>
    <w:p>
      <w:pPr>
        <w:shd w:val="clear" w:color="auto" w:fill="FFFFFF"/>
        <w:spacing w:line="420" w:lineRule="exact"/>
        <w:jc w:val="left"/>
        <w:textAlignment w:val="auto"/>
        <w:rPr>
          <w:rStyle w:val="17"/>
          <w:rFonts w:ascii="宋体" w:hAnsi="宋体"/>
          <w:color w:val="000000"/>
          <w:sz w:val="24"/>
        </w:rPr>
      </w:pPr>
      <w:r>
        <w:rPr>
          <w:rStyle w:val="17"/>
          <w:rFonts w:ascii="宋体" w:hAnsi="宋体" w:cs="宋体"/>
          <w:bCs/>
          <w:color w:val="000000"/>
          <w:kern w:val="0"/>
          <w:sz w:val="24"/>
        </w:rPr>
        <w:t>2.1 招标项目名称：</w:t>
      </w:r>
      <w:r>
        <w:rPr>
          <w:rStyle w:val="17"/>
          <w:rFonts w:ascii="宋体" w:hAnsi="宋体"/>
          <w:color w:val="000000"/>
          <w:sz w:val="24"/>
        </w:rPr>
        <w:t>商丘市城乡一体化示范区和悦新城(二期)西地块棚户区改造项目安置房；</w:t>
      </w:r>
    </w:p>
    <w:p>
      <w:pPr>
        <w:shd w:val="clear" w:color="auto" w:fill="FFFFFF"/>
        <w:spacing w:line="420" w:lineRule="exact"/>
        <w:jc w:val="left"/>
        <w:textAlignment w:val="auto"/>
        <w:rPr>
          <w:rStyle w:val="17"/>
          <w:rFonts w:ascii="宋体" w:hAnsi="宋体"/>
          <w:color w:val="000000"/>
          <w:sz w:val="24"/>
        </w:rPr>
      </w:pPr>
      <w:r>
        <w:rPr>
          <w:rStyle w:val="17"/>
          <w:rFonts w:ascii="宋体" w:hAnsi="宋体"/>
          <w:color w:val="000000"/>
          <w:sz w:val="24"/>
        </w:rPr>
        <w:t>2.2 招标编号：商工程【2020】   号；项目编号：商示工程【2020】  号；</w:t>
      </w:r>
    </w:p>
    <w:p>
      <w:pPr>
        <w:spacing w:line="420" w:lineRule="exact"/>
        <w:jc w:val="left"/>
        <w:textAlignment w:val="auto"/>
        <w:rPr>
          <w:rStyle w:val="17"/>
          <w:rFonts w:ascii="宋体" w:hAnsi="宋体"/>
          <w:color w:val="000000"/>
          <w:sz w:val="24"/>
        </w:rPr>
      </w:pPr>
      <w:r>
        <w:rPr>
          <w:rStyle w:val="17"/>
          <w:rFonts w:ascii="宋体" w:hAnsi="宋体"/>
          <w:color w:val="000000"/>
          <w:kern w:val="0"/>
          <w:sz w:val="24"/>
        </w:rPr>
        <w:t>2</w:t>
      </w:r>
      <w:r>
        <w:rPr>
          <w:rStyle w:val="17"/>
          <w:rFonts w:ascii="宋体" w:hAnsi="宋体"/>
          <w:color w:val="000000"/>
          <w:sz w:val="24"/>
        </w:rPr>
        <w:t>.3 建设规模及内容：剪力墙结构，建筑面积</w:t>
      </w:r>
      <w:r>
        <w:rPr>
          <w:rStyle w:val="17"/>
          <w:rFonts w:hint="eastAsia" w:ascii="宋体" w:hAnsi="宋体"/>
          <w:color w:val="000000"/>
          <w:sz w:val="24"/>
          <w:lang w:val="en-US" w:eastAsia="zh-CN"/>
        </w:rPr>
        <w:t>约</w:t>
      </w:r>
      <w:r>
        <w:rPr>
          <w:rStyle w:val="17"/>
          <w:rFonts w:ascii="宋体" w:hAnsi="宋体"/>
          <w:color w:val="000000"/>
          <w:sz w:val="24"/>
        </w:rPr>
        <w:t>335752.87m</w:t>
      </w:r>
      <w:r>
        <w:rPr>
          <w:rStyle w:val="17"/>
          <w:rFonts w:ascii="宋体" w:hAnsi="宋体"/>
          <w:color w:val="000000"/>
          <w:sz w:val="24"/>
          <w:vertAlign w:val="superscript"/>
        </w:rPr>
        <w:t xml:space="preserve">2 </w:t>
      </w:r>
      <w:r>
        <w:rPr>
          <w:rStyle w:val="17"/>
          <w:rFonts w:ascii="宋体" w:hAnsi="宋体"/>
          <w:color w:val="000000"/>
          <w:sz w:val="24"/>
        </w:rPr>
        <w:t>；</w:t>
      </w:r>
    </w:p>
    <w:p>
      <w:pPr>
        <w:spacing w:line="420" w:lineRule="exact"/>
        <w:jc w:val="left"/>
        <w:textAlignment w:val="auto"/>
        <w:rPr>
          <w:rStyle w:val="17"/>
          <w:rFonts w:ascii="宋体" w:hAnsi="宋体"/>
          <w:color w:val="000000"/>
          <w:sz w:val="24"/>
        </w:rPr>
      </w:pPr>
      <w:r>
        <w:rPr>
          <w:rStyle w:val="17"/>
          <w:rFonts w:ascii="宋体" w:hAnsi="宋体"/>
          <w:color w:val="000000"/>
          <w:sz w:val="24"/>
        </w:rPr>
        <w:t>2.4资金来源：企业自筹；</w:t>
      </w:r>
    </w:p>
    <w:p>
      <w:pPr>
        <w:shd w:val="clear" w:color="auto" w:fill="FFFFFF"/>
        <w:spacing w:line="420" w:lineRule="exact"/>
        <w:jc w:val="left"/>
        <w:textAlignment w:val="auto"/>
        <w:rPr>
          <w:rStyle w:val="17"/>
          <w:rFonts w:ascii="宋体" w:hAnsi="宋体" w:cs="宋体"/>
          <w:bCs/>
          <w:color w:val="000000"/>
          <w:kern w:val="0"/>
          <w:sz w:val="24"/>
        </w:rPr>
      </w:pPr>
      <w:r>
        <w:rPr>
          <w:rStyle w:val="17"/>
          <w:rFonts w:ascii="宋体" w:hAnsi="宋体" w:cs="宋体"/>
          <w:bCs/>
          <w:color w:val="000000"/>
          <w:kern w:val="0"/>
          <w:sz w:val="24"/>
        </w:rPr>
        <w:t>2.5标段划分:本项目共1个标段；</w:t>
      </w:r>
    </w:p>
    <w:p>
      <w:pPr>
        <w:shd w:val="clear" w:color="auto" w:fill="FFFFFF"/>
        <w:spacing w:line="420" w:lineRule="exact"/>
        <w:jc w:val="left"/>
        <w:textAlignment w:val="auto"/>
        <w:rPr>
          <w:rStyle w:val="17"/>
          <w:rFonts w:ascii="宋体" w:hAnsi="宋体" w:cs="宋体"/>
          <w:bCs/>
          <w:color w:val="000000"/>
          <w:kern w:val="0"/>
          <w:sz w:val="24"/>
        </w:rPr>
      </w:pPr>
      <w:r>
        <w:rPr>
          <w:rStyle w:val="17"/>
          <w:rFonts w:ascii="宋体" w:hAnsi="宋体"/>
          <w:color w:val="000000"/>
          <w:sz w:val="24"/>
        </w:rPr>
        <w:t>2.6</w:t>
      </w:r>
      <w:r>
        <w:rPr>
          <w:rStyle w:val="17"/>
          <w:rFonts w:ascii="宋体" w:hAnsi="宋体" w:cs="宋体"/>
          <w:bCs/>
          <w:color w:val="000000"/>
          <w:kern w:val="0"/>
          <w:sz w:val="24"/>
        </w:rPr>
        <w:t>招标范围：</w:t>
      </w:r>
      <w:r>
        <w:rPr>
          <w:rStyle w:val="17"/>
          <w:rFonts w:ascii="宋体" w:hAnsi="宋体"/>
          <w:color w:val="000000"/>
          <w:sz w:val="24"/>
        </w:rPr>
        <w:t>招标文件及施工图纸、工程量清单范围内的全部内容</w:t>
      </w:r>
      <w:r>
        <w:rPr>
          <w:rStyle w:val="17"/>
          <w:rFonts w:ascii="宋体" w:hAnsi="宋体" w:cs="宋体"/>
          <w:bCs/>
          <w:color w:val="000000"/>
          <w:kern w:val="0"/>
          <w:sz w:val="24"/>
        </w:rPr>
        <w:t>；</w:t>
      </w:r>
    </w:p>
    <w:p>
      <w:pPr>
        <w:shd w:val="clear" w:color="auto" w:fill="FFFFFF"/>
        <w:spacing w:line="420" w:lineRule="exact"/>
        <w:jc w:val="left"/>
        <w:textAlignment w:val="auto"/>
        <w:rPr>
          <w:rStyle w:val="17"/>
          <w:rFonts w:ascii="宋体" w:hAnsi="宋体" w:cs="宋体"/>
          <w:bCs/>
          <w:color w:val="000000"/>
          <w:kern w:val="0"/>
          <w:sz w:val="24"/>
        </w:rPr>
      </w:pPr>
      <w:r>
        <w:rPr>
          <w:rStyle w:val="17"/>
          <w:rFonts w:ascii="宋体" w:hAnsi="宋体" w:cs="宋体"/>
          <w:bCs/>
          <w:color w:val="000000"/>
          <w:kern w:val="0"/>
          <w:sz w:val="24"/>
        </w:rPr>
        <w:t>2.7工程质量要求：达到国家现行有关施工质量验收规范标准，一次性验收合格；</w:t>
      </w:r>
    </w:p>
    <w:p>
      <w:pPr>
        <w:shd w:val="clear" w:color="auto" w:fill="FFFFFF"/>
        <w:spacing w:line="420" w:lineRule="exact"/>
        <w:jc w:val="left"/>
        <w:textAlignment w:val="auto"/>
        <w:rPr>
          <w:rStyle w:val="17"/>
          <w:rFonts w:ascii="宋体" w:hAnsi="宋体"/>
          <w:color w:val="000000"/>
          <w:sz w:val="24"/>
        </w:rPr>
      </w:pPr>
      <w:r>
        <w:rPr>
          <w:rStyle w:val="17"/>
          <w:rFonts w:ascii="宋体" w:hAnsi="宋体" w:cs="宋体"/>
          <w:bCs/>
          <w:color w:val="000000"/>
          <w:kern w:val="0"/>
          <w:sz w:val="24"/>
        </w:rPr>
        <w:t>2.8工期:720日历天</w:t>
      </w:r>
      <w:r>
        <w:rPr>
          <w:rStyle w:val="17"/>
          <w:rFonts w:ascii="宋体" w:hAnsi="宋体"/>
          <w:color w:val="000000"/>
          <w:sz w:val="24"/>
        </w:rPr>
        <w:t>；</w:t>
      </w:r>
    </w:p>
    <w:p>
      <w:pPr>
        <w:snapToGrid w:val="0"/>
        <w:spacing w:line="420" w:lineRule="exact"/>
        <w:textAlignment w:val="auto"/>
        <w:rPr>
          <w:rStyle w:val="17"/>
          <w:rFonts w:ascii="宋体" w:hAnsi="宋体"/>
          <w:color w:val="000000"/>
          <w:sz w:val="24"/>
        </w:rPr>
      </w:pPr>
      <w:r>
        <w:rPr>
          <w:rStyle w:val="17"/>
          <w:rFonts w:ascii="宋体" w:hAnsi="宋体" w:cs="宋体"/>
          <w:bCs/>
          <w:color w:val="000000"/>
          <w:kern w:val="0"/>
          <w:sz w:val="24"/>
        </w:rPr>
        <w:t>2.9招标控制价：</w:t>
      </w:r>
      <w:r>
        <w:rPr>
          <w:rStyle w:val="17"/>
          <w:rFonts w:ascii="宋体" w:hAnsi="宋体"/>
          <w:color w:val="000000"/>
          <w:sz w:val="24"/>
        </w:rPr>
        <w:t xml:space="preserve">         元；（其中</w:t>
      </w:r>
      <w:r>
        <w:rPr>
          <w:rStyle w:val="17"/>
          <w:rFonts w:hint="eastAsia" w:ascii="宋体" w:hAnsi="宋体"/>
          <w:color w:val="000000"/>
          <w:sz w:val="24"/>
          <w:lang w:val="en-US" w:eastAsia="zh-CN"/>
        </w:rPr>
        <w:t>分部分项</w:t>
      </w:r>
      <w:r>
        <w:rPr>
          <w:rFonts w:hint="eastAsia" w:hAnsi="宋体" w:eastAsia="宋体" w:cs="宋体"/>
          <w:bCs/>
          <w:sz w:val="24"/>
          <w:szCs w:val="24"/>
        </w:rPr>
        <w:t>工程费</w:t>
      </w:r>
      <w:r>
        <w:rPr>
          <w:rStyle w:val="17"/>
          <w:rFonts w:hint="eastAsia" w:ascii="宋体" w:hAnsi="宋体"/>
          <w:color w:val="000000"/>
          <w:sz w:val="24"/>
          <w:lang w:val="en-US" w:eastAsia="zh-CN"/>
        </w:rPr>
        <w:t>：元；</w:t>
      </w:r>
      <w:r>
        <w:rPr>
          <w:rStyle w:val="17"/>
          <w:rFonts w:ascii="宋体" w:hAnsi="宋体"/>
          <w:color w:val="000000"/>
          <w:sz w:val="24"/>
        </w:rPr>
        <w:t>安全文明施工费：      元；规费：       元；税金：     元；暂列金 ：    元；专业暂估价：     元；）。</w:t>
      </w:r>
    </w:p>
    <w:p>
      <w:pPr>
        <w:shd w:val="clear" w:color="auto" w:fill="FFFFFF"/>
        <w:spacing w:line="420" w:lineRule="exact"/>
        <w:jc w:val="left"/>
        <w:textAlignment w:val="auto"/>
        <w:rPr>
          <w:rStyle w:val="17"/>
          <w:rFonts w:ascii="宋体" w:hAnsi="宋体"/>
          <w:b/>
          <w:color w:val="000000"/>
          <w:kern w:val="0"/>
          <w:sz w:val="24"/>
        </w:rPr>
      </w:pPr>
      <w:r>
        <w:rPr>
          <w:rStyle w:val="17"/>
          <w:rFonts w:ascii="宋体" w:hAnsi="宋体"/>
          <w:b/>
          <w:color w:val="000000"/>
          <w:kern w:val="0"/>
          <w:sz w:val="24"/>
        </w:rPr>
        <w:t>3.投标人资格要求</w:t>
      </w:r>
    </w:p>
    <w:p>
      <w:pPr>
        <w:shd w:val="clear" w:color="auto" w:fill="FFFFFF"/>
        <w:spacing w:line="420" w:lineRule="exact"/>
        <w:jc w:val="left"/>
        <w:textAlignment w:val="auto"/>
        <w:rPr>
          <w:rStyle w:val="17"/>
          <w:rFonts w:ascii="宋体" w:hAnsi="宋体" w:cs="宋体"/>
          <w:bCs/>
          <w:color w:val="000000"/>
          <w:kern w:val="0"/>
          <w:sz w:val="24"/>
        </w:rPr>
      </w:pPr>
      <w:r>
        <w:rPr>
          <w:rStyle w:val="17"/>
          <w:rFonts w:ascii="宋体" w:hAnsi="宋体" w:cs="宋体"/>
          <w:bCs/>
          <w:color w:val="000000"/>
          <w:kern w:val="0"/>
          <w:sz w:val="24"/>
        </w:rPr>
        <w:t>3.1投标人必须是在中华人民共和国境内注册，具备独立法人资格的企业，并在人员、设备、资金等方面具有承担本项目的能力和经验；</w:t>
      </w:r>
    </w:p>
    <w:p>
      <w:pPr>
        <w:shd w:val="clear" w:color="auto" w:fill="FFFFFF"/>
        <w:spacing w:line="420" w:lineRule="exact"/>
        <w:jc w:val="left"/>
        <w:textAlignment w:val="auto"/>
        <w:rPr>
          <w:rStyle w:val="17"/>
          <w:rFonts w:ascii="宋体" w:hAnsi="宋体" w:cs="宋体"/>
          <w:bCs/>
          <w:color w:val="000000"/>
          <w:kern w:val="0"/>
          <w:sz w:val="24"/>
        </w:rPr>
      </w:pPr>
      <w:r>
        <w:rPr>
          <w:rStyle w:val="17"/>
          <w:rFonts w:ascii="宋体" w:hAnsi="宋体" w:cs="宋体"/>
          <w:bCs/>
          <w:color w:val="000000"/>
          <w:kern w:val="0"/>
          <w:sz w:val="24"/>
        </w:rPr>
        <w:t>3.2资质要求：投标人须</w:t>
      </w:r>
      <w:r>
        <w:rPr>
          <w:rStyle w:val="17"/>
          <w:rFonts w:ascii="宋体" w:hAnsi="宋体"/>
          <w:color w:val="000000"/>
          <w:kern w:val="0"/>
          <w:sz w:val="24"/>
        </w:rPr>
        <w:t>同时具备</w:t>
      </w:r>
      <w:r>
        <w:rPr>
          <w:rStyle w:val="17"/>
          <w:rFonts w:ascii="宋体" w:hAnsi="宋体" w:cs="宋体"/>
          <w:bCs/>
          <w:color w:val="000000"/>
          <w:kern w:val="0"/>
          <w:sz w:val="24"/>
        </w:rPr>
        <w:t>建筑工程施工总承包壹级（含）及以上资质、消防设施工程专业承包壹级（含）及以上资质、建筑机电安装工程专业承包壹级（含）及以上资质；</w:t>
      </w:r>
      <w:r>
        <w:rPr>
          <w:rStyle w:val="17"/>
          <w:rFonts w:hint="eastAsia" w:ascii="宋体" w:hAnsi="宋体" w:cs="宋体"/>
          <w:bCs/>
          <w:color w:val="000000"/>
          <w:kern w:val="0"/>
          <w:sz w:val="24"/>
        </w:rPr>
        <w:t>具有建设行政主管部门颁发的安全生产许可证书；</w:t>
      </w:r>
    </w:p>
    <w:p>
      <w:pPr>
        <w:spacing w:line="420" w:lineRule="exact"/>
        <w:textAlignment w:val="auto"/>
        <w:rPr>
          <w:rStyle w:val="17"/>
          <w:rFonts w:ascii="宋体" w:hAnsi="宋体" w:cs="宋体"/>
          <w:bCs/>
          <w:color w:val="000000"/>
          <w:sz w:val="24"/>
        </w:rPr>
      </w:pPr>
      <w:r>
        <w:rPr>
          <w:rStyle w:val="17"/>
          <w:rFonts w:ascii="宋体" w:hAnsi="宋体" w:cs="宋体"/>
          <w:bCs/>
          <w:color w:val="000000"/>
          <w:sz w:val="24"/>
        </w:rPr>
        <w:t>3.3 人员要求：拟派项目经理具有建设主管部门核发的建筑工程专业壹级建造师注册证书，且具有安全生产考核合格证B证；未担任其他在建工程的项目经理，且具有建筑工程专业中级及以上职称，并提供劳动合同和2019年1月1日以来连续三个月的社保缴纳证明（以劳动和社保部门出具的书面证明或查询清单为准）；技术负责人具有建筑工程专业</w:t>
      </w:r>
      <w:r>
        <w:rPr>
          <w:rStyle w:val="17"/>
          <w:rFonts w:ascii="宋体" w:hAnsi="宋体" w:cs="宋体"/>
          <w:bCs/>
          <w:strike w:val="0"/>
          <w:dstrike w:val="0"/>
          <w:color w:val="000000"/>
          <w:sz w:val="24"/>
          <w:highlight w:val="none"/>
          <w:u w:val="none"/>
        </w:rPr>
        <w:t>高级</w:t>
      </w:r>
      <w:r>
        <w:rPr>
          <w:rStyle w:val="17"/>
          <w:rFonts w:ascii="宋体" w:hAnsi="宋体" w:cs="宋体"/>
          <w:bCs/>
          <w:color w:val="000000"/>
          <w:sz w:val="24"/>
        </w:rPr>
        <w:t>及以上职称，并提供劳动合同和2019年1月1日以来连续三个月的社保缴纳证明（以劳动和社保部门出具的书面证明或查询清单为准）；</w:t>
      </w:r>
    </w:p>
    <w:p>
      <w:pPr>
        <w:spacing w:line="420" w:lineRule="exact"/>
        <w:textAlignment w:val="auto"/>
        <w:rPr>
          <w:rStyle w:val="17"/>
          <w:rFonts w:ascii="宋体" w:hAnsi="宋体" w:cs="宋体"/>
          <w:bCs/>
          <w:color w:val="000000"/>
          <w:sz w:val="24"/>
          <w:highlight w:val="none"/>
        </w:rPr>
      </w:pPr>
      <w:r>
        <w:rPr>
          <w:rStyle w:val="17"/>
          <w:rFonts w:ascii="宋体" w:hAnsi="宋体" w:cs="宋体"/>
          <w:bCs/>
          <w:color w:val="000000"/>
          <w:sz w:val="24"/>
        </w:rPr>
        <w:t>3.4</w:t>
      </w:r>
      <w:r>
        <w:rPr>
          <w:rStyle w:val="17"/>
          <w:rFonts w:ascii="宋体" w:hAnsi="宋体" w:cs="宋体"/>
          <w:bCs/>
          <w:color w:val="000000"/>
          <w:sz w:val="24"/>
          <w:highlight w:val="none"/>
        </w:rPr>
        <w:t xml:space="preserve"> 财务要求：财务状况良好（提供</w:t>
      </w:r>
      <w:r>
        <w:rPr>
          <w:rStyle w:val="17"/>
          <w:rFonts w:hint="eastAsia" w:ascii="宋体" w:hAnsi="宋体" w:cs="宋体"/>
          <w:bCs/>
          <w:color w:val="000000"/>
          <w:sz w:val="24"/>
          <w:highlight w:val="none"/>
          <w:lang w:val="en-US" w:eastAsia="zh-CN"/>
        </w:rPr>
        <w:t>2016年、</w:t>
      </w:r>
      <w:r>
        <w:rPr>
          <w:rStyle w:val="17"/>
          <w:rFonts w:ascii="宋体" w:hAnsi="宋体" w:cs="宋体"/>
          <w:bCs/>
          <w:color w:val="000000"/>
          <w:sz w:val="24"/>
          <w:highlight w:val="none"/>
        </w:rPr>
        <w:t>2017 年、2018 年度审计报告）；</w:t>
      </w:r>
    </w:p>
    <w:p>
      <w:pPr>
        <w:pStyle w:val="93"/>
        <w:spacing w:line="420" w:lineRule="exact"/>
        <w:textAlignment w:val="auto"/>
        <w:rPr>
          <w:rStyle w:val="17"/>
          <w:rFonts w:ascii="宋体" w:hAnsi="宋体"/>
          <w:color w:val="000000"/>
          <w:sz w:val="24"/>
        </w:rPr>
      </w:pPr>
      <w:r>
        <w:rPr>
          <w:rStyle w:val="17"/>
          <w:rFonts w:ascii="宋体" w:hAnsi="宋体" w:cs="宋体"/>
          <w:bCs/>
          <w:color w:val="000000"/>
          <w:sz w:val="24"/>
        </w:rPr>
        <w:t>3.5</w:t>
      </w:r>
      <w:r>
        <w:rPr>
          <w:rStyle w:val="17"/>
          <w:rFonts w:ascii="宋体" w:hAnsi="宋体" w:cs="宋体"/>
          <w:bCs/>
          <w:color w:val="000000"/>
          <w:kern w:val="0"/>
          <w:sz w:val="24"/>
        </w:rPr>
        <w:t>按照《财政部关于在政府采购活动中查询及使用信用记录有关问题的通知》（财库〔2016〕125号）的要求，根据 “信用中国”网站（www.creditchina.gov.cn）、中国政府采购网（www.ccgp.gov.cn）的信息，对列入失信被执行人、重大税收违法案件当事人名单、政府采购严重违法失信行为记录名单的供应商，拒绝参与政府采购活动。并将加盖单位公章及法定代表人签字后的信用信息查询记录结果附在投标文件中（须在报名时间内查询）。依据国家及省市有关政策要求，交易中心评标评审系统中已嵌入河南省信用信息共享平台信用联合惩戒系统，联合惩戒系统中信息与信用中国信息同步。资格审核小组和评标评审专家应通过河南省信用信息共享平台信用联合惩戒系统对投标单位信用情况进行查询，投标单位信用情况以当时查询结果为准。</w:t>
      </w:r>
    </w:p>
    <w:p>
      <w:pPr>
        <w:shd w:val="clear" w:color="auto" w:fill="FFFFFF"/>
        <w:spacing w:line="420" w:lineRule="exact"/>
        <w:jc w:val="left"/>
        <w:textAlignment w:val="auto"/>
        <w:rPr>
          <w:rStyle w:val="17"/>
          <w:rFonts w:hint="eastAsia" w:ascii="宋体" w:hAnsi="宋体" w:eastAsia="宋体" w:cs="宋体"/>
          <w:bCs/>
          <w:color w:val="000000"/>
          <w:kern w:val="0"/>
          <w:sz w:val="24"/>
          <w:lang w:eastAsia="zh-CN"/>
        </w:rPr>
      </w:pPr>
      <w:r>
        <w:rPr>
          <w:rStyle w:val="17"/>
          <w:rFonts w:ascii="宋体" w:hAnsi="宋体" w:cs="宋体"/>
          <w:bCs/>
          <w:color w:val="000000"/>
          <w:kern w:val="0"/>
          <w:sz w:val="24"/>
        </w:rPr>
        <w:t>3.6</w:t>
      </w:r>
      <w:r>
        <w:rPr>
          <w:rStyle w:val="17"/>
          <w:rFonts w:ascii="宋体" w:hAnsi="宋体" w:cs="宋体"/>
          <w:bCs/>
          <w:color w:val="000000"/>
          <w:sz w:val="24"/>
        </w:rPr>
        <w:t>本标段</w:t>
      </w:r>
      <w:r>
        <w:rPr>
          <w:rStyle w:val="17"/>
          <w:rFonts w:ascii="宋体" w:hAnsi="宋体" w:cs="宋体"/>
          <w:bCs/>
          <w:color w:val="000000"/>
          <w:sz w:val="24"/>
          <w:u w:val="single"/>
        </w:rPr>
        <w:t>不接受</w:t>
      </w:r>
      <w:r>
        <w:rPr>
          <w:rStyle w:val="17"/>
          <w:rFonts w:ascii="宋体" w:hAnsi="宋体" w:cs="宋体"/>
          <w:bCs/>
          <w:color w:val="000000"/>
          <w:sz w:val="24"/>
        </w:rPr>
        <w:t>联合体投标</w:t>
      </w:r>
      <w:r>
        <w:rPr>
          <w:rStyle w:val="17"/>
          <w:rFonts w:hint="eastAsia" w:ascii="宋体" w:hAnsi="宋体" w:cs="宋体"/>
          <w:bCs/>
          <w:color w:val="000000"/>
          <w:sz w:val="24"/>
          <w:lang w:eastAsia="zh-CN"/>
        </w:rPr>
        <w:t>。</w:t>
      </w:r>
    </w:p>
    <w:p>
      <w:pPr>
        <w:shd w:val="clear" w:color="auto" w:fill="FFFFFF"/>
        <w:spacing w:line="420" w:lineRule="exact"/>
        <w:jc w:val="left"/>
        <w:textAlignment w:val="auto"/>
        <w:rPr>
          <w:rStyle w:val="17"/>
          <w:rFonts w:ascii="宋体" w:hAnsi="宋体"/>
          <w:b/>
          <w:color w:val="000000"/>
          <w:kern w:val="0"/>
          <w:sz w:val="24"/>
        </w:rPr>
      </w:pPr>
      <w:r>
        <w:rPr>
          <w:rStyle w:val="17"/>
          <w:rFonts w:ascii="宋体" w:hAnsi="宋体"/>
          <w:b/>
          <w:color w:val="000000"/>
          <w:kern w:val="0"/>
          <w:sz w:val="24"/>
        </w:rPr>
        <w:t>4. 报名信息及招标文件的获取</w:t>
      </w:r>
    </w:p>
    <w:p>
      <w:pPr>
        <w:pStyle w:val="82"/>
        <w:shd w:val="clear" w:color="auto" w:fill="FFFFFF"/>
        <w:spacing w:line="420" w:lineRule="exact"/>
        <w:textAlignment w:val="auto"/>
        <w:rPr>
          <w:rStyle w:val="17"/>
          <w:rFonts w:ascii="宋体" w:hAnsi="宋体"/>
          <w:color w:val="333333"/>
        </w:rPr>
      </w:pPr>
      <w:r>
        <w:rPr>
          <w:rStyle w:val="17"/>
          <w:rFonts w:ascii="宋体" w:hAnsi="宋体"/>
          <w:color w:val="333333"/>
        </w:rPr>
        <w:t>4.1本项目采用网上报名：凡有意参加投标者，请登录商丘市公共资源交易中心网站（http://www.sqggzy.com）点击公告中的我要报名或者登陆后选择项目按照页面提示进场网上报名。招标文件获取方式：企业可直接在该公告下方相关附件下载也可以免费注册登录交易平台下载。如确定投标者需支付招标文件费用，招标文件售后不退。</w:t>
      </w:r>
    </w:p>
    <w:p>
      <w:pPr>
        <w:pStyle w:val="82"/>
        <w:shd w:val="clear" w:color="auto" w:fill="FFFFFF"/>
        <w:spacing w:line="420" w:lineRule="exact"/>
        <w:textAlignment w:val="auto"/>
        <w:rPr>
          <w:rStyle w:val="17"/>
          <w:rFonts w:ascii="宋体" w:hAnsi="宋体"/>
          <w:color w:val="333333"/>
        </w:rPr>
      </w:pPr>
      <w:r>
        <w:rPr>
          <w:rStyle w:val="17"/>
          <w:rFonts w:ascii="宋体" w:hAnsi="宋体"/>
          <w:color w:val="333333"/>
        </w:rPr>
        <w:t>4.2报名及招标文件下载时间：开始时间默认为公告发布时间，结束时间默认为开标时间。</w:t>
      </w:r>
    </w:p>
    <w:p>
      <w:pPr>
        <w:pStyle w:val="82"/>
        <w:shd w:val="clear" w:color="auto" w:fill="FFFFFF"/>
        <w:spacing w:line="420" w:lineRule="exact"/>
        <w:textAlignment w:val="auto"/>
        <w:rPr>
          <w:rStyle w:val="17"/>
          <w:rFonts w:ascii="宋体" w:hAnsi="宋体"/>
          <w:color w:val="333333"/>
        </w:rPr>
      </w:pPr>
      <w:r>
        <w:rPr>
          <w:rStyle w:val="17"/>
          <w:rFonts w:ascii="宋体" w:hAnsi="宋体"/>
          <w:color w:val="333333"/>
        </w:rPr>
        <w:t>4.3请在规定时间内报名，超过时间将停止报名。</w:t>
      </w:r>
    </w:p>
    <w:p>
      <w:pPr>
        <w:pStyle w:val="82"/>
        <w:shd w:val="clear" w:color="auto" w:fill="FFFFFF"/>
        <w:spacing w:line="420" w:lineRule="exact"/>
        <w:textAlignment w:val="auto"/>
        <w:rPr>
          <w:rStyle w:val="17"/>
          <w:rFonts w:ascii="宋体" w:hAnsi="宋体"/>
          <w:color w:val="333333"/>
        </w:rPr>
      </w:pPr>
      <w:r>
        <w:rPr>
          <w:rStyle w:val="17"/>
          <w:rFonts w:ascii="宋体" w:hAnsi="宋体"/>
          <w:color w:val="333333"/>
        </w:rPr>
        <w:t>投标人报名操作说明书请在商丘市公共资源交易网站下载专区下载。</w:t>
      </w:r>
    </w:p>
    <w:p>
      <w:pPr>
        <w:pStyle w:val="82"/>
        <w:keepNext w:val="0"/>
        <w:keepLines w:val="0"/>
        <w:pageBreakBefore w:val="0"/>
        <w:widowControl/>
        <w:shd w:val="clear" w:color="auto" w:fill="FFFFFF"/>
        <w:kinsoku/>
        <w:wordWrap/>
        <w:overflowPunct/>
        <w:topLinePunct w:val="0"/>
        <w:autoSpaceDE/>
        <w:autoSpaceDN/>
        <w:bidi w:val="0"/>
        <w:adjustRightInd/>
        <w:snapToGrid/>
        <w:spacing w:line="420" w:lineRule="exact"/>
        <w:ind w:left="0" w:firstLine="482" w:firstLineChars="200"/>
        <w:textAlignment w:val="auto"/>
        <w:rPr>
          <w:rStyle w:val="17"/>
          <w:rFonts w:ascii="宋体" w:hAnsi="宋体"/>
          <w:color w:val="333333"/>
        </w:rPr>
      </w:pPr>
      <w:r>
        <w:rPr>
          <w:rStyle w:val="13"/>
          <w:rFonts w:ascii="宋体" w:hAnsi="宋体" w:cs="宋体"/>
          <w:color w:val="333333"/>
        </w:rPr>
        <w:t>本项目实行不见面开评标，投标人不需要再到现场（需要现场演示或样品展示的除外），投标人签到、投标文件线上解密、投标人在开评标过程中应保持系统登录状态。投标人应根据交易中心2019年12月31日发布的“关于实行全过程不见面交易的公告”中的《商丘市公共资源交易平台操作指南2019-12-31版本》，按照招标文件要求，将本单位相关资料上传至市场主体库相应位置，为确保材料上传成功并方便评标评审专家查找核对，投标人应在开标前完成资料上传并在投标文件中列明资料上传位置。市场主体诚信库中市场主体信息以评标评审专家核对时为准，核对后主体库信息发生的任何变更均不再作为评标依据。没有上传的视同没有提供相应评审资料，不再要求投标人现场提交原件。</w:t>
      </w:r>
    </w:p>
    <w:p>
      <w:pPr>
        <w:shd w:val="clear" w:color="auto" w:fill="FFFFFF"/>
        <w:spacing w:line="420" w:lineRule="exact"/>
        <w:jc w:val="left"/>
        <w:textAlignment w:val="auto"/>
        <w:rPr>
          <w:rStyle w:val="17"/>
          <w:rFonts w:ascii="宋体" w:hAnsi="宋体"/>
          <w:b/>
          <w:color w:val="000000"/>
          <w:sz w:val="24"/>
        </w:rPr>
      </w:pPr>
      <w:r>
        <w:rPr>
          <w:rStyle w:val="17"/>
          <w:rFonts w:ascii="宋体" w:hAnsi="宋体"/>
          <w:b/>
          <w:color w:val="000000"/>
          <w:sz w:val="24"/>
        </w:rPr>
        <w:t>5.投标文件网上递交及开标</w:t>
      </w:r>
    </w:p>
    <w:p>
      <w:pPr>
        <w:pStyle w:val="82"/>
        <w:shd w:val="clear" w:color="auto" w:fill="FFFFFF"/>
        <w:spacing w:line="420" w:lineRule="exact"/>
        <w:textAlignment w:val="auto"/>
        <w:rPr>
          <w:rStyle w:val="17"/>
          <w:rFonts w:ascii="宋体" w:hAnsi="宋体"/>
          <w:color w:val="000000"/>
        </w:rPr>
      </w:pPr>
      <w:r>
        <w:rPr>
          <w:rStyle w:val="17"/>
          <w:rFonts w:ascii="宋体" w:hAnsi="宋体"/>
          <w:color w:val="000000"/>
        </w:rPr>
        <w:t>5.1投标人网上递交投标文件的截止时间及开标时间: (2020年   月  日上午9时00分)</w:t>
      </w:r>
    </w:p>
    <w:p>
      <w:pPr>
        <w:pStyle w:val="82"/>
        <w:shd w:val="clear" w:color="auto" w:fill="FFFFFF"/>
        <w:spacing w:line="420" w:lineRule="exact"/>
        <w:textAlignment w:val="auto"/>
        <w:rPr>
          <w:rStyle w:val="17"/>
          <w:rFonts w:ascii="宋体" w:hAnsi="宋体"/>
          <w:color w:val="000000"/>
        </w:rPr>
      </w:pPr>
      <w:r>
        <w:rPr>
          <w:rStyle w:val="17"/>
          <w:rFonts w:ascii="宋体" w:hAnsi="宋体"/>
          <w:color w:val="000000"/>
        </w:rPr>
        <w:t>5.2开标地点:商丘市公共资源交易中心  室。</w:t>
      </w:r>
    </w:p>
    <w:p>
      <w:pPr>
        <w:pStyle w:val="82"/>
        <w:shd w:val="clear" w:color="auto" w:fill="FFFFFF"/>
        <w:spacing w:line="420" w:lineRule="exact"/>
        <w:textAlignment w:val="auto"/>
        <w:rPr>
          <w:rStyle w:val="17"/>
          <w:rFonts w:ascii="宋体" w:hAnsi="宋体"/>
          <w:color w:val="000000"/>
        </w:rPr>
      </w:pPr>
      <w:r>
        <w:rPr>
          <w:rStyle w:val="17"/>
          <w:rFonts w:ascii="宋体" w:hAnsi="宋体"/>
          <w:color w:val="000000"/>
        </w:rPr>
        <w:t>5.3投标文件解密开始时间：2020年月日09时00分；</w:t>
      </w:r>
    </w:p>
    <w:p>
      <w:pPr>
        <w:pStyle w:val="82"/>
        <w:shd w:val="clear" w:color="auto" w:fill="FFFFFF"/>
        <w:spacing w:line="420" w:lineRule="exact"/>
        <w:textAlignment w:val="auto"/>
        <w:rPr>
          <w:rStyle w:val="17"/>
          <w:rFonts w:ascii="宋体" w:hAnsi="宋体"/>
          <w:color w:val="000000"/>
        </w:rPr>
      </w:pPr>
      <w:r>
        <w:rPr>
          <w:rStyle w:val="17"/>
          <w:rFonts w:ascii="宋体" w:hAnsi="宋体"/>
          <w:color w:val="000000"/>
        </w:rPr>
        <w:t>5.4投标文件解密截止时间：2020年月日11时00分；</w:t>
      </w:r>
    </w:p>
    <w:p>
      <w:pPr>
        <w:pStyle w:val="82"/>
        <w:shd w:val="clear" w:color="auto" w:fill="FFFFFF"/>
        <w:spacing w:line="420" w:lineRule="exact"/>
        <w:textAlignment w:val="auto"/>
        <w:rPr>
          <w:rStyle w:val="17"/>
          <w:rFonts w:ascii="宋体" w:hAnsi="宋体"/>
          <w:color w:val="000000"/>
        </w:rPr>
      </w:pPr>
      <w:r>
        <w:rPr>
          <w:rStyle w:val="17"/>
          <w:rFonts w:ascii="宋体" w:hAnsi="宋体"/>
          <w:color w:val="000000"/>
        </w:rPr>
        <w:t>5.5电子投标文件逾期上传或没有上传的，招标人将拒绝接收。在规定时间内无法完成解密的投标文件视为无效。</w:t>
      </w:r>
    </w:p>
    <w:p>
      <w:pPr>
        <w:pStyle w:val="82"/>
        <w:shd w:val="clear" w:color="auto" w:fill="FFFFFF"/>
        <w:spacing w:line="420" w:lineRule="exact"/>
        <w:ind w:firstLine="480" w:firstLineChars="200"/>
        <w:textAlignment w:val="auto"/>
        <w:rPr>
          <w:rStyle w:val="17"/>
          <w:rFonts w:ascii="宋体" w:hAnsi="宋体"/>
          <w:color w:val="000000"/>
        </w:rPr>
      </w:pPr>
      <w:r>
        <w:rPr>
          <w:rStyle w:val="17"/>
          <w:rFonts w:ascii="宋体" w:hAnsi="宋体"/>
          <w:color w:val="000000"/>
        </w:rPr>
        <w:t>提醒：本次招标实行不见面开评标，投标人不需要再到现场。</w:t>
      </w:r>
    </w:p>
    <w:p>
      <w:pPr>
        <w:shd w:val="clear" w:color="auto" w:fill="FFFFFF"/>
        <w:spacing w:line="420" w:lineRule="exact"/>
        <w:jc w:val="left"/>
        <w:textAlignment w:val="auto"/>
        <w:rPr>
          <w:rStyle w:val="17"/>
          <w:rFonts w:ascii="宋体" w:hAnsi="宋体" w:cs="宋体"/>
          <w:b/>
          <w:bCs/>
          <w:color w:val="000000"/>
          <w:sz w:val="24"/>
        </w:rPr>
      </w:pPr>
      <w:r>
        <w:rPr>
          <w:rStyle w:val="17"/>
          <w:rFonts w:ascii="宋体" w:hAnsi="宋体" w:cs="宋体"/>
          <w:b/>
          <w:bCs/>
          <w:color w:val="000000"/>
          <w:sz w:val="24"/>
        </w:rPr>
        <w:t>6.投标保证金</w:t>
      </w:r>
    </w:p>
    <w:p>
      <w:pPr>
        <w:pStyle w:val="82"/>
        <w:shd w:val="clear" w:color="auto" w:fill="FFFFFF"/>
        <w:spacing w:line="420" w:lineRule="exact"/>
        <w:textAlignment w:val="auto"/>
        <w:rPr>
          <w:rStyle w:val="17"/>
          <w:rFonts w:ascii="宋体" w:hAnsi="宋体"/>
          <w:color w:val="000000"/>
        </w:rPr>
      </w:pPr>
      <w:r>
        <w:rPr>
          <w:rStyle w:val="17"/>
          <w:rFonts w:ascii="宋体" w:hAnsi="宋体"/>
          <w:color w:val="000000"/>
        </w:rPr>
        <w:t>6.1本项目投标保证金，可以采用银行投标保函、投标保证保险、银行汇款的方式。</w:t>
      </w:r>
    </w:p>
    <w:p>
      <w:pPr>
        <w:pStyle w:val="82"/>
        <w:shd w:val="clear" w:color="auto" w:fill="FFFFFF"/>
        <w:spacing w:line="420" w:lineRule="exact"/>
        <w:textAlignment w:val="auto"/>
        <w:rPr>
          <w:rStyle w:val="17"/>
          <w:rFonts w:ascii="宋体" w:hAnsi="宋体"/>
          <w:color w:val="000000"/>
        </w:rPr>
      </w:pPr>
      <w:r>
        <w:rPr>
          <w:rStyle w:val="17"/>
          <w:rFonts w:ascii="宋体" w:hAnsi="宋体"/>
          <w:color w:val="000000"/>
        </w:rPr>
        <w:t>6.2投标保证金金额：最高不超过该项目招标估算价的2%，详见招标文件。</w:t>
      </w:r>
    </w:p>
    <w:p>
      <w:pPr>
        <w:pStyle w:val="82"/>
        <w:shd w:val="clear" w:color="auto" w:fill="FFFFFF"/>
        <w:spacing w:line="420" w:lineRule="exact"/>
        <w:textAlignment w:val="auto"/>
        <w:rPr>
          <w:rStyle w:val="17"/>
          <w:rFonts w:ascii="宋体" w:hAnsi="宋体"/>
          <w:color w:val="000000"/>
        </w:rPr>
      </w:pPr>
      <w:r>
        <w:rPr>
          <w:rStyle w:val="17"/>
          <w:rFonts w:ascii="宋体" w:hAnsi="宋体"/>
          <w:color w:val="000000"/>
        </w:rPr>
        <w:t>6.3投标保函、投标保证保险开具时间及方式：</w:t>
      </w:r>
    </w:p>
    <w:p>
      <w:pPr>
        <w:pStyle w:val="82"/>
        <w:shd w:val="clear" w:color="auto" w:fill="FFFFFF"/>
        <w:spacing w:line="420" w:lineRule="exact"/>
        <w:ind w:firstLine="240" w:firstLineChars="100"/>
        <w:textAlignment w:val="auto"/>
        <w:rPr>
          <w:rStyle w:val="17"/>
          <w:rFonts w:ascii="宋体" w:hAnsi="宋体"/>
          <w:color w:val="000000"/>
        </w:rPr>
      </w:pPr>
      <w:r>
        <w:rPr>
          <w:rStyle w:val="17"/>
          <w:rFonts w:ascii="宋体" w:hAnsi="宋体"/>
          <w:color w:val="000000"/>
        </w:rPr>
        <w:t>（1）开具时间：2020年</w:t>
      </w:r>
      <w:r>
        <w:rPr>
          <w:rStyle w:val="17"/>
          <w:rFonts w:hint="eastAsia" w:ascii="宋体" w:hAnsi="宋体"/>
          <w:color w:val="000000"/>
        </w:rPr>
        <w:t xml:space="preserve"> </w:t>
      </w:r>
      <w:r>
        <w:rPr>
          <w:rStyle w:val="17"/>
          <w:rFonts w:ascii="宋体" w:hAnsi="宋体"/>
          <w:color w:val="000000"/>
        </w:rPr>
        <w:t>月</w:t>
      </w:r>
      <w:r>
        <w:rPr>
          <w:rStyle w:val="17"/>
          <w:rFonts w:hint="eastAsia" w:ascii="宋体" w:hAnsi="宋体"/>
          <w:color w:val="000000"/>
        </w:rPr>
        <w:t xml:space="preserve"> </w:t>
      </w:r>
      <w:r>
        <w:rPr>
          <w:rStyle w:val="17"/>
          <w:rFonts w:ascii="宋体" w:hAnsi="宋体"/>
          <w:color w:val="000000"/>
        </w:rPr>
        <w:t>日9:00至2020年</w:t>
      </w:r>
      <w:r>
        <w:rPr>
          <w:rStyle w:val="17"/>
          <w:rFonts w:hint="eastAsia" w:ascii="宋体" w:hAnsi="宋体"/>
          <w:color w:val="000000"/>
        </w:rPr>
        <w:t xml:space="preserve">  </w:t>
      </w:r>
      <w:r>
        <w:rPr>
          <w:rStyle w:val="17"/>
          <w:rFonts w:ascii="宋体" w:hAnsi="宋体"/>
          <w:color w:val="000000"/>
        </w:rPr>
        <w:t>月</w:t>
      </w:r>
      <w:r>
        <w:rPr>
          <w:rStyle w:val="17"/>
          <w:rFonts w:hint="eastAsia" w:ascii="宋体" w:hAnsi="宋体"/>
          <w:color w:val="000000"/>
        </w:rPr>
        <w:t xml:space="preserve">  </w:t>
      </w:r>
      <w:r>
        <w:rPr>
          <w:rStyle w:val="17"/>
          <w:rFonts w:ascii="宋体" w:hAnsi="宋体"/>
          <w:color w:val="000000"/>
        </w:rPr>
        <w:t>日00:00:00时截止(以保函实际开具成功时间为准)。</w:t>
      </w:r>
    </w:p>
    <w:p>
      <w:pPr>
        <w:pStyle w:val="82"/>
        <w:shd w:val="clear" w:color="auto" w:fill="FFFFFF"/>
        <w:spacing w:line="420" w:lineRule="exact"/>
        <w:ind w:firstLine="240" w:firstLineChars="100"/>
        <w:textAlignment w:val="auto"/>
        <w:rPr>
          <w:rStyle w:val="17"/>
          <w:rFonts w:ascii="宋体" w:hAnsi="宋体"/>
          <w:color w:val="000000"/>
        </w:rPr>
      </w:pPr>
      <w:r>
        <w:rPr>
          <w:rStyle w:val="17"/>
          <w:rFonts w:ascii="宋体" w:hAnsi="宋体"/>
          <w:color w:val="000000"/>
        </w:rPr>
        <w:t>（2）开具方式：在商丘市公共资源交易中心（http://www.sqggzy.com）对应项目公告下点击“我要投标”进入投标管理页面，选择“开具投标保函/保证保险”。</w:t>
      </w:r>
    </w:p>
    <w:p>
      <w:pPr>
        <w:pStyle w:val="82"/>
        <w:shd w:val="clear" w:color="auto" w:fill="FFFFFF"/>
        <w:spacing w:line="420" w:lineRule="exact"/>
        <w:textAlignment w:val="auto"/>
        <w:rPr>
          <w:rStyle w:val="17"/>
          <w:rFonts w:ascii="宋体" w:hAnsi="宋体"/>
          <w:color w:val="000000"/>
        </w:rPr>
      </w:pPr>
      <w:r>
        <w:rPr>
          <w:rStyle w:val="17"/>
          <w:rFonts w:ascii="宋体" w:hAnsi="宋体"/>
          <w:color w:val="000000"/>
        </w:rPr>
        <w:t>6.4银行汇款缴纳时间及方式：</w:t>
      </w:r>
    </w:p>
    <w:p>
      <w:pPr>
        <w:pStyle w:val="82"/>
        <w:shd w:val="clear" w:color="auto" w:fill="FFFFFF"/>
        <w:spacing w:line="420" w:lineRule="exact"/>
        <w:ind w:firstLine="240" w:firstLineChars="100"/>
        <w:textAlignment w:val="auto"/>
        <w:rPr>
          <w:rStyle w:val="17"/>
          <w:rFonts w:ascii="宋体" w:hAnsi="宋体"/>
          <w:color w:val="000000"/>
        </w:rPr>
      </w:pPr>
      <w:r>
        <w:rPr>
          <w:rStyle w:val="17"/>
          <w:rFonts w:ascii="宋体" w:hAnsi="宋体"/>
          <w:color w:val="000000"/>
        </w:rPr>
        <w:t>（1）交纳及到账时间：2020年</w:t>
      </w:r>
      <w:r>
        <w:rPr>
          <w:rStyle w:val="17"/>
          <w:rFonts w:hint="eastAsia" w:ascii="宋体" w:hAnsi="宋体"/>
          <w:color w:val="000000"/>
        </w:rPr>
        <w:t xml:space="preserve">  </w:t>
      </w:r>
      <w:r>
        <w:rPr>
          <w:rStyle w:val="17"/>
          <w:rFonts w:ascii="宋体" w:hAnsi="宋体"/>
          <w:color w:val="000000"/>
        </w:rPr>
        <w:t>月</w:t>
      </w:r>
      <w:r>
        <w:rPr>
          <w:rStyle w:val="17"/>
          <w:rFonts w:hint="eastAsia" w:ascii="宋体" w:hAnsi="宋体"/>
          <w:color w:val="000000"/>
        </w:rPr>
        <w:t xml:space="preserve">  </w:t>
      </w:r>
      <w:r>
        <w:rPr>
          <w:rStyle w:val="17"/>
          <w:rFonts w:ascii="宋体" w:hAnsi="宋体"/>
          <w:color w:val="000000"/>
        </w:rPr>
        <w:t>日9:00至2020年</w:t>
      </w:r>
      <w:r>
        <w:rPr>
          <w:rStyle w:val="17"/>
          <w:rFonts w:hint="eastAsia" w:ascii="宋体" w:hAnsi="宋体"/>
          <w:color w:val="000000"/>
        </w:rPr>
        <w:t xml:space="preserve">  </w:t>
      </w:r>
      <w:r>
        <w:rPr>
          <w:rStyle w:val="17"/>
          <w:rFonts w:ascii="宋体" w:hAnsi="宋体"/>
          <w:color w:val="000000"/>
        </w:rPr>
        <w:t>月</w:t>
      </w:r>
      <w:r>
        <w:rPr>
          <w:rStyle w:val="17"/>
          <w:rFonts w:hint="eastAsia" w:ascii="宋体" w:hAnsi="宋体"/>
          <w:color w:val="000000"/>
        </w:rPr>
        <w:t xml:space="preserve">  </w:t>
      </w:r>
      <w:r>
        <w:rPr>
          <w:rStyle w:val="17"/>
          <w:rFonts w:ascii="宋体" w:hAnsi="宋体"/>
          <w:color w:val="000000"/>
        </w:rPr>
        <w:t>日17：00时截止（以保证金实际到账时间为准）。</w:t>
      </w:r>
    </w:p>
    <w:p>
      <w:pPr>
        <w:pStyle w:val="82"/>
        <w:shd w:val="clear" w:color="auto" w:fill="FFFFFF"/>
        <w:spacing w:line="420" w:lineRule="exact"/>
        <w:ind w:firstLine="240" w:firstLineChars="100"/>
        <w:textAlignment w:val="auto"/>
        <w:rPr>
          <w:rStyle w:val="17"/>
          <w:rFonts w:ascii="宋体" w:hAnsi="宋体"/>
          <w:color w:val="000000"/>
        </w:rPr>
      </w:pPr>
      <w:r>
        <w:rPr>
          <w:rStyle w:val="17"/>
          <w:rFonts w:ascii="宋体" w:hAnsi="宋体"/>
          <w:color w:val="000000"/>
        </w:rPr>
        <w:t>（2）获取方式：在商丘市公共资源交易中心（http://www.sqggzy.com）对应项目公告下点击“我要投标”进入投标管理页面，选择“保证金账号”。（保证金账户由银行账号池提供，且每个标段每个投标人获取的账号均不会相同，保证金递交须由投标人的基本账户汇出，若出现多个投标人保证金交至同一账号或多个保证金由同一基本账号转出均按无效处理。</w:t>
      </w:r>
    </w:p>
    <w:p>
      <w:pPr>
        <w:pStyle w:val="19"/>
        <w:spacing w:line="420" w:lineRule="exact"/>
        <w:textAlignment w:val="auto"/>
        <w:rPr>
          <w:rStyle w:val="17"/>
          <w:rFonts w:ascii="宋体" w:hAnsi="宋体"/>
          <w:b/>
          <w:color w:val="000000"/>
          <w:kern w:val="0"/>
          <w:sz w:val="24"/>
        </w:rPr>
      </w:pPr>
      <w:r>
        <w:rPr>
          <w:rStyle w:val="17"/>
          <w:rFonts w:ascii="宋体" w:hAnsi="宋体" w:cs="宋体"/>
          <w:b/>
          <w:bCs/>
          <w:color w:val="000000"/>
          <w:sz w:val="24"/>
        </w:rPr>
        <w:t>7</w:t>
      </w:r>
      <w:r>
        <w:rPr>
          <w:rStyle w:val="17"/>
          <w:rFonts w:ascii="宋体" w:hAnsi="宋体"/>
          <w:b/>
          <w:color w:val="000000"/>
          <w:kern w:val="0"/>
          <w:sz w:val="24"/>
        </w:rPr>
        <w:t>.发布公告的媒介</w:t>
      </w:r>
    </w:p>
    <w:p>
      <w:pPr>
        <w:shd w:val="clear" w:color="auto" w:fill="FFFFFF"/>
        <w:spacing w:line="420" w:lineRule="exact"/>
        <w:ind w:firstLine="420" w:firstLineChars="175"/>
        <w:jc w:val="left"/>
        <w:textAlignment w:val="auto"/>
        <w:rPr>
          <w:rStyle w:val="17"/>
          <w:rFonts w:ascii="宋体" w:hAnsi="宋体"/>
          <w:color w:val="000000"/>
          <w:sz w:val="24"/>
        </w:rPr>
      </w:pPr>
      <w:r>
        <w:rPr>
          <w:rStyle w:val="17"/>
          <w:rFonts w:ascii="宋体" w:hAnsi="宋体"/>
          <w:color w:val="000000"/>
          <w:sz w:val="24"/>
        </w:rPr>
        <w:t>本次招标公告在《中国招标投标公共服务平台》、《商丘市政府采购网》、</w:t>
      </w:r>
      <w:r>
        <w:rPr>
          <w:rStyle w:val="17"/>
          <w:rFonts w:hint="eastAsia" w:ascii="宋体" w:hAnsi="宋体"/>
          <w:color w:val="000000"/>
          <w:sz w:val="24"/>
          <w:lang w:eastAsia="zh-CN"/>
        </w:rPr>
        <w:t>《</w:t>
      </w:r>
      <w:r>
        <w:rPr>
          <w:rStyle w:val="17"/>
          <w:rFonts w:ascii="宋体" w:hAnsi="宋体"/>
          <w:color w:val="000000"/>
          <w:sz w:val="24"/>
        </w:rPr>
        <w:t>商丘市公共资源交易中心网》上发布。</w:t>
      </w:r>
    </w:p>
    <w:p>
      <w:pPr>
        <w:shd w:val="clear" w:color="auto" w:fill="FFFFFF"/>
        <w:spacing w:line="420" w:lineRule="exact"/>
        <w:jc w:val="left"/>
        <w:textAlignment w:val="auto"/>
        <w:rPr>
          <w:rStyle w:val="17"/>
          <w:rFonts w:ascii="宋体" w:hAnsi="宋体"/>
          <w:b/>
          <w:color w:val="000000"/>
          <w:kern w:val="0"/>
          <w:sz w:val="24"/>
        </w:rPr>
      </w:pPr>
      <w:r>
        <w:rPr>
          <w:rStyle w:val="17"/>
          <w:rFonts w:ascii="宋体" w:hAnsi="宋体"/>
          <w:b/>
          <w:color w:val="000000"/>
          <w:kern w:val="0"/>
          <w:sz w:val="24"/>
        </w:rPr>
        <w:t>8. 联系方式</w:t>
      </w:r>
    </w:p>
    <w:p>
      <w:pPr>
        <w:shd w:val="clear" w:color="auto" w:fill="FFFFFF"/>
        <w:spacing w:line="420" w:lineRule="exact"/>
        <w:ind w:firstLine="420" w:firstLineChars="175"/>
        <w:jc w:val="left"/>
        <w:textAlignment w:val="auto"/>
        <w:rPr>
          <w:rStyle w:val="17"/>
          <w:rFonts w:ascii="宋体" w:hAnsi="宋体" w:cs="宋体"/>
          <w:bCs/>
          <w:color w:val="000000"/>
          <w:kern w:val="0"/>
          <w:sz w:val="24"/>
        </w:rPr>
      </w:pPr>
      <w:r>
        <w:rPr>
          <w:rStyle w:val="17"/>
          <w:rFonts w:ascii="宋体" w:hAnsi="宋体" w:cs="宋体"/>
          <w:bCs/>
          <w:color w:val="000000"/>
          <w:kern w:val="0"/>
          <w:sz w:val="24"/>
        </w:rPr>
        <w:t>招标人：</w:t>
      </w:r>
      <w:r>
        <w:rPr>
          <w:rStyle w:val="17"/>
          <w:rFonts w:ascii="宋体" w:hAnsi="宋体"/>
          <w:color w:val="000000"/>
          <w:sz w:val="24"/>
        </w:rPr>
        <w:t>商丘云新城市建设发展有限公司</w:t>
      </w:r>
    </w:p>
    <w:p>
      <w:pPr>
        <w:shd w:val="clear" w:color="auto" w:fill="FFFFFF"/>
        <w:spacing w:line="420" w:lineRule="exact"/>
        <w:ind w:firstLine="420" w:firstLineChars="175"/>
        <w:jc w:val="left"/>
        <w:textAlignment w:val="auto"/>
        <w:rPr>
          <w:rStyle w:val="17"/>
          <w:rFonts w:ascii="宋体" w:hAnsi="宋体" w:cs="宋体"/>
          <w:bCs/>
          <w:color w:val="000000"/>
          <w:kern w:val="0"/>
          <w:sz w:val="24"/>
        </w:rPr>
      </w:pPr>
      <w:r>
        <w:rPr>
          <w:rStyle w:val="17"/>
          <w:rFonts w:ascii="宋体" w:hAnsi="宋体" w:cs="宋体"/>
          <w:bCs/>
          <w:color w:val="000000"/>
          <w:kern w:val="0"/>
          <w:sz w:val="24"/>
        </w:rPr>
        <w:t>联系地址: 商丘市城乡一体化示范区阳光路</w:t>
      </w:r>
    </w:p>
    <w:p>
      <w:pPr>
        <w:shd w:val="clear" w:color="auto" w:fill="FFFFFF"/>
        <w:spacing w:line="420" w:lineRule="exact"/>
        <w:ind w:firstLine="420" w:firstLineChars="175"/>
        <w:jc w:val="left"/>
        <w:textAlignment w:val="auto"/>
        <w:rPr>
          <w:rStyle w:val="17"/>
          <w:rFonts w:ascii="宋体" w:hAnsi="宋体" w:cs="宋体"/>
          <w:bCs/>
          <w:color w:val="000000"/>
          <w:kern w:val="0"/>
          <w:sz w:val="24"/>
        </w:rPr>
      </w:pPr>
      <w:r>
        <w:rPr>
          <w:rStyle w:val="17"/>
          <w:rFonts w:ascii="宋体" w:hAnsi="宋体" w:cs="宋体"/>
          <w:bCs/>
          <w:color w:val="000000"/>
          <w:kern w:val="0"/>
          <w:sz w:val="24"/>
        </w:rPr>
        <w:t>联系人：</w:t>
      </w:r>
      <w:r>
        <w:rPr>
          <w:rStyle w:val="17"/>
          <w:rFonts w:hint="eastAsia" w:ascii="宋体" w:hAnsi="宋体" w:cs="宋体"/>
          <w:bCs/>
          <w:color w:val="000000"/>
          <w:kern w:val="0"/>
          <w:sz w:val="24"/>
        </w:rPr>
        <w:t>高先生</w:t>
      </w:r>
    </w:p>
    <w:p>
      <w:pPr>
        <w:shd w:val="clear" w:color="auto" w:fill="FFFFFF"/>
        <w:spacing w:line="420" w:lineRule="exact"/>
        <w:ind w:firstLine="420" w:firstLineChars="175"/>
        <w:jc w:val="left"/>
        <w:textAlignment w:val="auto"/>
        <w:rPr>
          <w:rStyle w:val="17"/>
          <w:rFonts w:ascii="宋体" w:hAnsi="宋体" w:cs="宋体"/>
          <w:bCs/>
          <w:color w:val="000000"/>
          <w:kern w:val="0"/>
          <w:sz w:val="24"/>
        </w:rPr>
      </w:pPr>
      <w:r>
        <w:rPr>
          <w:rStyle w:val="17"/>
          <w:rFonts w:ascii="宋体" w:hAnsi="宋体" w:cs="宋体"/>
          <w:bCs/>
          <w:color w:val="000000"/>
          <w:kern w:val="0"/>
          <w:sz w:val="24"/>
        </w:rPr>
        <w:t>联系电话：</w:t>
      </w:r>
      <w:r>
        <w:rPr>
          <w:rStyle w:val="17"/>
          <w:rFonts w:hint="eastAsia" w:ascii="宋体" w:hAnsi="宋体" w:cs="宋体"/>
          <w:bCs/>
          <w:color w:val="000000"/>
          <w:kern w:val="0"/>
          <w:sz w:val="24"/>
        </w:rPr>
        <w:t>17335318100</w:t>
      </w:r>
    </w:p>
    <w:p>
      <w:pPr>
        <w:shd w:val="clear" w:color="auto" w:fill="FFFFFF"/>
        <w:spacing w:line="420" w:lineRule="exact"/>
        <w:ind w:firstLine="420" w:firstLineChars="175"/>
        <w:jc w:val="left"/>
        <w:textAlignment w:val="auto"/>
        <w:rPr>
          <w:rStyle w:val="17"/>
          <w:rFonts w:ascii="宋体" w:hAnsi="宋体" w:cs="宋体"/>
          <w:bCs/>
          <w:color w:val="000000"/>
          <w:kern w:val="0"/>
          <w:sz w:val="24"/>
        </w:rPr>
      </w:pPr>
      <w:r>
        <w:rPr>
          <w:rStyle w:val="17"/>
          <w:rFonts w:ascii="宋体" w:hAnsi="宋体" w:cs="宋体"/>
          <w:bCs/>
          <w:color w:val="000000"/>
          <w:kern w:val="0"/>
          <w:sz w:val="24"/>
        </w:rPr>
        <w:t>招标代理机构：河南招标采购服务有限公司</w:t>
      </w:r>
    </w:p>
    <w:p>
      <w:pPr>
        <w:shd w:val="clear" w:color="auto" w:fill="FFFFFF"/>
        <w:spacing w:line="420" w:lineRule="exact"/>
        <w:ind w:firstLine="420" w:firstLineChars="175"/>
        <w:jc w:val="left"/>
        <w:textAlignment w:val="auto"/>
        <w:rPr>
          <w:rStyle w:val="17"/>
          <w:rFonts w:ascii="宋体" w:hAnsi="宋体" w:cs="宋体"/>
          <w:bCs/>
          <w:color w:val="000000"/>
          <w:kern w:val="0"/>
          <w:sz w:val="24"/>
        </w:rPr>
      </w:pPr>
      <w:r>
        <w:rPr>
          <w:rStyle w:val="17"/>
          <w:rFonts w:ascii="宋体" w:hAnsi="宋体" w:cs="宋体"/>
          <w:bCs/>
          <w:color w:val="000000"/>
          <w:kern w:val="0"/>
          <w:sz w:val="24"/>
        </w:rPr>
        <w:t xml:space="preserve">联 系 人：刘女士    </w:t>
      </w:r>
    </w:p>
    <w:p>
      <w:pPr>
        <w:shd w:val="clear" w:color="auto" w:fill="FFFFFF"/>
        <w:spacing w:line="420" w:lineRule="exact"/>
        <w:ind w:firstLine="420" w:firstLineChars="175"/>
        <w:jc w:val="left"/>
        <w:textAlignment w:val="auto"/>
        <w:rPr>
          <w:rStyle w:val="17"/>
          <w:rFonts w:ascii="宋体" w:hAnsi="宋体" w:cs="宋体"/>
          <w:bCs/>
          <w:color w:val="000000"/>
          <w:kern w:val="0"/>
          <w:sz w:val="24"/>
        </w:rPr>
      </w:pPr>
      <w:r>
        <w:rPr>
          <w:rStyle w:val="17"/>
          <w:rFonts w:ascii="宋体" w:hAnsi="宋体" w:cs="宋体"/>
          <w:bCs/>
          <w:color w:val="000000"/>
          <w:kern w:val="0"/>
          <w:sz w:val="24"/>
        </w:rPr>
        <w:t xml:space="preserve">联系电话：13937120256          </w:t>
      </w:r>
    </w:p>
    <w:p>
      <w:pPr>
        <w:shd w:val="clear" w:color="auto" w:fill="FFFFFF"/>
        <w:spacing w:line="420" w:lineRule="exact"/>
        <w:ind w:firstLine="420" w:firstLineChars="175"/>
        <w:jc w:val="left"/>
        <w:textAlignment w:val="auto"/>
        <w:rPr>
          <w:rStyle w:val="17"/>
          <w:rFonts w:ascii="宋体" w:hAnsi="宋体" w:cs="宋体"/>
          <w:bCs/>
          <w:color w:val="000000"/>
          <w:kern w:val="0"/>
          <w:sz w:val="24"/>
        </w:rPr>
      </w:pPr>
      <w:r>
        <w:rPr>
          <w:rStyle w:val="17"/>
          <w:rFonts w:ascii="宋体" w:hAnsi="宋体" w:cs="宋体"/>
          <w:bCs/>
          <w:color w:val="000000"/>
          <w:kern w:val="0"/>
          <w:sz w:val="24"/>
        </w:rPr>
        <w:t>联系地址：郑州市金水区纬四路13号</w:t>
      </w:r>
    </w:p>
    <w:p>
      <w:pPr>
        <w:shd w:val="clear" w:color="auto" w:fill="FFFFFF"/>
        <w:spacing w:line="420" w:lineRule="exact"/>
        <w:ind w:firstLine="420" w:firstLineChars="175"/>
        <w:jc w:val="left"/>
        <w:textAlignment w:val="auto"/>
        <w:rPr>
          <w:rStyle w:val="17"/>
          <w:rFonts w:ascii="宋体" w:hAnsi="宋体" w:cs="宋体"/>
          <w:bCs/>
          <w:color w:val="000000"/>
          <w:kern w:val="0"/>
          <w:sz w:val="24"/>
        </w:rPr>
      </w:pPr>
      <w:r>
        <w:rPr>
          <w:rStyle w:val="17"/>
          <w:rFonts w:ascii="宋体" w:hAnsi="宋体" w:cs="宋体"/>
          <w:bCs/>
          <w:color w:val="000000"/>
          <w:kern w:val="0"/>
          <w:sz w:val="24"/>
        </w:rPr>
        <w:t>监督单位: 商丘市城乡一体化示范区公共资源交易监督管理委员会办公室</w:t>
      </w:r>
    </w:p>
    <w:p>
      <w:pPr>
        <w:shd w:val="clear" w:color="auto" w:fill="FFFFFF"/>
        <w:spacing w:line="420" w:lineRule="exact"/>
        <w:ind w:firstLine="420" w:firstLineChars="175"/>
        <w:jc w:val="left"/>
        <w:textAlignment w:val="auto"/>
        <w:rPr>
          <w:rStyle w:val="17"/>
          <w:rFonts w:ascii="宋体" w:hAnsi="宋体" w:cs="宋体"/>
          <w:bCs/>
          <w:color w:val="000000"/>
          <w:kern w:val="0"/>
          <w:sz w:val="24"/>
        </w:rPr>
      </w:pPr>
      <w:r>
        <w:rPr>
          <w:rStyle w:val="17"/>
          <w:rFonts w:ascii="宋体" w:hAnsi="宋体" w:cs="宋体"/>
          <w:bCs/>
          <w:color w:val="000000"/>
          <w:kern w:val="0"/>
          <w:sz w:val="24"/>
        </w:rPr>
        <w:t>联系地址：商丘市城乡一体化示范区管委会阳光路</w:t>
      </w:r>
    </w:p>
    <w:p>
      <w:pPr>
        <w:shd w:val="clear" w:color="auto" w:fill="FFFFFF"/>
        <w:spacing w:line="420" w:lineRule="exact"/>
        <w:ind w:firstLine="420" w:firstLineChars="175"/>
        <w:jc w:val="left"/>
        <w:textAlignment w:val="auto"/>
        <w:rPr>
          <w:rStyle w:val="17"/>
          <w:rFonts w:ascii="宋体" w:hAnsi="宋体" w:cs="宋体"/>
          <w:bCs/>
          <w:color w:val="000000"/>
          <w:kern w:val="0"/>
          <w:sz w:val="24"/>
        </w:rPr>
      </w:pPr>
      <w:r>
        <w:rPr>
          <w:rStyle w:val="17"/>
          <w:rFonts w:ascii="宋体" w:hAnsi="宋体" w:cs="宋体"/>
          <w:bCs/>
          <w:color w:val="000000"/>
          <w:kern w:val="0"/>
          <w:sz w:val="24"/>
        </w:rPr>
        <w:t>电    话：0370-3168339 </w:t>
      </w:r>
    </w:p>
    <w:p>
      <w:pPr>
        <w:shd w:val="clear" w:color="auto" w:fill="FFFFFF"/>
        <w:spacing w:line="420" w:lineRule="exact"/>
        <w:jc w:val="left"/>
        <w:textAlignment w:val="auto"/>
        <w:rPr>
          <w:rStyle w:val="17"/>
          <w:rFonts w:ascii="宋体" w:hAnsi="宋体" w:cs="宋体"/>
          <w:bCs/>
          <w:color w:val="000000"/>
          <w:kern w:val="0"/>
          <w:sz w:val="24"/>
        </w:rPr>
      </w:pPr>
    </w:p>
    <w:p>
      <w:pPr>
        <w:shd w:val="clear" w:color="auto" w:fill="FFFFFF"/>
        <w:spacing w:line="420" w:lineRule="exact"/>
        <w:jc w:val="right"/>
        <w:textAlignment w:val="auto"/>
        <w:rPr>
          <w:rStyle w:val="17"/>
          <w:rFonts w:ascii="宋体" w:hAnsi="宋体"/>
          <w:color w:val="000000"/>
          <w:sz w:val="24"/>
        </w:rPr>
      </w:pPr>
      <w:r>
        <w:rPr>
          <w:rStyle w:val="17"/>
          <w:rFonts w:ascii="宋体" w:hAnsi="宋体" w:cs="宋体"/>
          <w:bCs/>
          <w:color w:val="000000"/>
          <w:kern w:val="0"/>
          <w:sz w:val="24"/>
        </w:rPr>
        <w:t>2020年   月  日</w:t>
      </w:r>
    </w:p>
    <w:p>
      <w:pPr>
        <w:shd w:val="clear" w:color="auto" w:fill="FFFFFF"/>
        <w:spacing w:line="360" w:lineRule="auto"/>
        <w:ind w:firstLine="7440" w:firstLineChars="3100"/>
        <w:jc w:val="left"/>
        <w:rPr>
          <w:rStyle w:val="17"/>
          <w:rFonts w:ascii="宋体" w:hAnsi="宋体"/>
          <w:bCs/>
          <w:color w:val="000000"/>
          <w:sz w:val="24"/>
        </w:rPr>
      </w:pPr>
    </w:p>
    <w:p>
      <w:pPr>
        <w:shd w:val="clear" w:color="auto" w:fill="FFFFFF"/>
        <w:spacing w:line="360" w:lineRule="auto"/>
        <w:jc w:val="left"/>
        <w:rPr>
          <w:rStyle w:val="17"/>
          <w:rFonts w:ascii="宋体" w:hAnsi="宋体"/>
          <w:bCs/>
          <w:color w:val="000000"/>
          <w:sz w:val="24"/>
        </w:rPr>
      </w:pPr>
    </w:p>
    <w:p>
      <w:pPr>
        <w:shd w:val="clear" w:color="auto" w:fill="FFFFFF"/>
        <w:spacing w:line="360" w:lineRule="auto"/>
        <w:jc w:val="left"/>
        <w:rPr>
          <w:rStyle w:val="17"/>
          <w:rFonts w:ascii="宋体" w:hAnsi="宋体"/>
          <w:bCs/>
          <w:color w:val="000000"/>
          <w:sz w:val="24"/>
        </w:rPr>
      </w:pPr>
    </w:p>
    <w:p>
      <w:pPr>
        <w:pStyle w:val="24"/>
        <w:spacing w:before="0" w:after="0" w:line="240" w:lineRule="auto"/>
        <w:rPr>
          <w:rStyle w:val="17"/>
          <w:color w:val="000000"/>
        </w:rPr>
      </w:pPr>
    </w:p>
    <w:p>
      <w:pPr>
        <w:pStyle w:val="24"/>
        <w:spacing w:before="0" w:after="0" w:line="240" w:lineRule="auto"/>
        <w:ind w:firstLine="2209" w:firstLineChars="500"/>
        <w:rPr>
          <w:rStyle w:val="17"/>
          <w:color w:val="000000"/>
        </w:rPr>
      </w:pPr>
      <w:r>
        <w:rPr>
          <w:rStyle w:val="17"/>
          <w:color w:val="000000"/>
        </w:rPr>
        <w:br w:type="page"/>
      </w:r>
    </w:p>
    <w:p>
      <w:pPr>
        <w:pStyle w:val="24"/>
        <w:spacing w:before="0" w:after="0" w:line="240" w:lineRule="auto"/>
        <w:ind w:firstLine="2209" w:firstLineChars="500"/>
        <w:rPr>
          <w:rStyle w:val="17"/>
          <w:color w:val="000000"/>
        </w:rPr>
      </w:pPr>
      <w:r>
        <w:rPr>
          <w:rStyle w:val="17"/>
          <w:color w:val="000000"/>
        </w:rPr>
        <w:t>第二章 投标人须知</w:t>
      </w:r>
    </w:p>
    <w:p>
      <w:pPr>
        <w:jc w:val="center"/>
        <w:rPr>
          <w:rStyle w:val="17"/>
          <w:rFonts w:ascii="黑体" w:eastAsia="黑体"/>
          <w:color w:val="000000"/>
          <w:sz w:val="28"/>
          <w:szCs w:val="28"/>
        </w:rPr>
      </w:pPr>
      <w:r>
        <w:rPr>
          <w:rStyle w:val="17"/>
          <w:rFonts w:ascii="黑体" w:eastAsia="黑体"/>
          <w:color w:val="000000"/>
          <w:sz w:val="28"/>
          <w:szCs w:val="28"/>
        </w:rPr>
        <w:t>投标人须知前附表</w:t>
      </w:r>
    </w:p>
    <w:tbl>
      <w:tblPr>
        <w:tblStyle w:val="11"/>
        <w:tblW w:w="85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6"/>
        <w:gridCol w:w="137"/>
        <w:gridCol w:w="3147"/>
        <w:gridCol w:w="230"/>
        <w:gridCol w:w="39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条款号</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条款名称</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1.1.2</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auto"/>
                <w:szCs w:val="21"/>
              </w:rPr>
            </w:pPr>
            <w:r>
              <w:rPr>
                <w:rStyle w:val="17"/>
                <w:color w:val="auto"/>
                <w:szCs w:val="21"/>
              </w:rPr>
              <w:t>招标人</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rPr>
                <w:rStyle w:val="17"/>
                <w:rFonts w:ascii="宋体" w:hAnsi="宋体"/>
                <w:color w:val="auto"/>
                <w:szCs w:val="21"/>
              </w:rPr>
            </w:pPr>
            <w:r>
              <w:rPr>
                <w:rStyle w:val="17"/>
                <w:rFonts w:ascii="宋体" w:hAnsi="宋体"/>
                <w:color w:val="auto"/>
                <w:szCs w:val="21"/>
              </w:rPr>
              <w:t>招标人：商丘云新城市建设发展有限公司</w:t>
            </w:r>
          </w:p>
          <w:p>
            <w:pPr>
              <w:spacing w:line="400" w:lineRule="exact"/>
              <w:rPr>
                <w:rStyle w:val="17"/>
                <w:rFonts w:hint="eastAsia" w:ascii="宋体" w:hAnsi="宋体"/>
                <w:color w:val="auto"/>
                <w:szCs w:val="21"/>
              </w:rPr>
            </w:pPr>
            <w:r>
              <w:rPr>
                <w:rStyle w:val="17"/>
                <w:rFonts w:hint="eastAsia" w:ascii="宋体" w:hAnsi="宋体"/>
                <w:color w:val="auto"/>
                <w:szCs w:val="21"/>
              </w:rPr>
              <w:t>联系地址: 商丘市城乡一体化示范区阳光路</w:t>
            </w:r>
          </w:p>
          <w:p>
            <w:pPr>
              <w:spacing w:line="400" w:lineRule="exact"/>
              <w:rPr>
                <w:rStyle w:val="17"/>
                <w:rFonts w:hint="eastAsia" w:ascii="宋体" w:hAnsi="宋体"/>
                <w:color w:val="auto"/>
                <w:szCs w:val="21"/>
              </w:rPr>
            </w:pPr>
            <w:r>
              <w:rPr>
                <w:rStyle w:val="17"/>
                <w:rFonts w:hint="eastAsia" w:ascii="宋体" w:hAnsi="宋体"/>
                <w:color w:val="auto"/>
                <w:szCs w:val="21"/>
              </w:rPr>
              <w:t>联系人：高先生</w:t>
            </w:r>
          </w:p>
          <w:p>
            <w:pPr>
              <w:spacing w:line="400" w:lineRule="exact"/>
              <w:rPr>
                <w:rStyle w:val="17"/>
                <w:rFonts w:ascii="宋体" w:hAnsi="宋体"/>
                <w:color w:val="auto"/>
                <w:szCs w:val="21"/>
              </w:rPr>
            </w:pPr>
            <w:r>
              <w:rPr>
                <w:rStyle w:val="17"/>
                <w:rFonts w:hint="eastAsia" w:ascii="宋体" w:hAnsi="宋体"/>
                <w:color w:val="auto"/>
                <w:szCs w:val="21"/>
              </w:rPr>
              <w:t>联系电话：17335318100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0"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1.1.3</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招标代理机构</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rPr>
                <w:rStyle w:val="17"/>
                <w:rFonts w:ascii="宋体" w:hAnsi="宋体" w:cs="宋体"/>
                <w:bCs/>
                <w:color w:val="000000"/>
                <w:szCs w:val="21"/>
              </w:rPr>
            </w:pPr>
            <w:r>
              <w:rPr>
                <w:rStyle w:val="17"/>
                <w:rFonts w:ascii="宋体" w:hAnsi="宋体" w:cs="宋体"/>
                <w:bCs/>
                <w:color w:val="000000"/>
                <w:szCs w:val="21"/>
              </w:rPr>
              <w:t>招标代理机构：河南招标采购服务有限公司</w:t>
            </w:r>
          </w:p>
          <w:p>
            <w:pPr>
              <w:spacing w:line="400" w:lineRule="exact"/>
              <w:rPr>
                <w:rStyle w:val="17"/>
                <w:rFonts w:ascii="宋体" w:hAnsi="宋体" w:cs="宋体"/>
                <w:bCs/>
                <w:color w:val="000000"/>
                <w:szCs w:val="21"/>
              </w:rPr>
            </w:pPr>
            <w:r>
              <w:rPr>
                <w:rStyle w:val="17"/>
                <w:rFonts w:ascii="宋体" w:hAnsi="宋体" w:cs="宋体"/>
                <w:bCs/>
                <w:color w:val="000000"/>
                <w:szCs w:val="21"/>
              </w:rPr>
              <w:t xml:space="preserve">联 系 人：刘女士   </w:t>
            </w:r>
          </w:p>
          <w:p>
            <w:pPr>
              <w:spacing w:line="400" w:lineRule="exact"/>
              <w:jc w:val="left"/>
              <w:rPr>
                <w:rStyle w:val="17"/>
                <w:rFonts w:ascii="宋体" w:hAnsi="宋体" w:cs="宋体"/>
                <w:bCs/>
                <w:color w:val="000000"/>
                <w:szCs w:val="21"/>
              </w:rPr>
            </w:pPr>
            <w:r>
              <w:rPr>
                <w:rStyle w:val="17"/>
                <w:rFonts w:ascii="宋体" w:hAnsi="宋体" w:cs="宋体"/>
                <w:bCs/>
                <w:color w:val="000000"/>
                <w:szCs w:val="21"/>
              </w:rPr>
              <w:t xml:space="preserve">联系电话：13937120256     </w:t>
            </w:r>
          </w:p>
          <w:p>
            <w:pPr>
              <w:spacing w:line="400" w:lineRule="exact"/>
              <w:rPr>
                <w:rStyle w:val="17"/>
                <w:color w:val="000000"/>
                <w:szCs w:val="21"/>
              </w:rPr>
            </w:pPr>
            <w:r>
              <w:rPr>
                <w:rStyle w:val="17"/>
                <w:rFonts w:ascii="宋体" w:hAnsi="宋体" w:cs="宋体"/>
                <w:bCs/>
                <w:color w:val="000000"/>
                <w:szCs w:val="21"/>
              </w:rPr>
              <w:t xml:space="preserve">联系地址：郑州市金水区纬四路13号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7" w:hRule="exac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1.1.4</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项目名称</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before="120" w:after="120" w:line="320" w:lineRule="exact"/>
              <w:jc w:val="left"/>
              <w:rPr>
                <w:rStyle w:val="17"/>
                <w:color w:val="000000"/>
                <w:szCs w:val="21"/>
              </w:rPr>
            </w:pPr>
            <w:r>
              <w:rPr>
                <w:rStyle w:val="17"/>
                <w:rFonts w:ascii="宋体" w:hAnsi="宋体"/>
                <w:color w:val="000000"/>
                <w:szCs w:val="21"/>
              </w:rPr>
              <w:t>商丘市城乡一体化示范区和悦新城(二期)西地块棚户区改造项目安置房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exac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1.1.5</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auto"/>
                <w:szCs w:val="21"/>
              </w:rPr>
            </w:pPr>
            <w:r>
              <w:rPr>
                <w:rStyle w:val="17"/>
                <w:color w:val="auto"/>
                <w:szCs w:val="21"/>
              </w:rPr>
              <w:t>建设地点及规模</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360" w:lineRule="auto"/>
              <w:ind w:left="63" w:right="63"/>
              <w:rPr>
                <w:rStyle w:val="17"/>
                <w:rFonts w:ascii="宋体" w:hAnsi="宋体" w:eastAsia="宋体" w:cs="Times New Roman"/>
                <w:color w:val="000000"/>
                <w:kern w:val="2"/>
                <w:sz w:val="21"/>
                <w:szCs w:val="21"/>
                <w:lang w:val="en-US" w:eastAsia="zh-CN" w:bidi="ar-SA"/>
              </w:rPr>
            </w:pPr>
            <w:r>
              <w:rPr>
                <w:rStyle w:val="17"/>
                <w:rFonts w:ascii="宋体" w:hAnsi="宋体" w:eastAsia="宋体" w:cs="Times New Roman"/>
                <w:color w:val="000000"/>
                <w:kern w:val="2"/>
                <w:sz w:val="21"/>
                <w:szCs w:val="21"/>
                <w:lang w:val="en-US" w:eastAsia="zh-CN" w:bidi="ar-SA"/>
              </w:rPr>
              <w:t>本项目位于市城乡一体化示范区</w:t>
            </w:r>
          </w:p>
          <w:p>
            <w:pPr>
              <w:pStyle w:val="19"/>
              <w:spacing w:line="360" w:lineRule="auto"/>
              <w:ind w:left="63" w:right="63"/>
              <w:rPr>
                <w:rStyle w:val="17"/>
                <w:color w:val="auto"/>
                <w:szCs w:val="21"/>
              </w:rPr>
            </w:pPr>
            <w:r>
              <w:rPr>
                <w:rStyle w:val="17"/>
                <w:rFonts w:ascii="宋体" w:hAnsi="宋体" w:eastAsia="宋体" w:cs="Times New Roman"/>
                <w:color w:val="000000"/>
                <w:kern w:val="2"/>
                <w:sz w:val="21"/>
                <w:szCs w:val="21"/>
                <w:lang w:val="en-US" w:eastAsia="zh-CN" w:bidi="ar-SA"/>
              </w:rPr>
              <w:t>总建筑面积约335752.87m2。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1.2.1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资金来源</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企业自筹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1.2.2</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出资比例</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1.2.3</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资金落实情况</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1.3.1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招标范围</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440" w:lineRule="exact"/>
              <w:rPr>
                <w:rStyle w:val="17"/>
                <w:color w:val="000000"/>
                <w:szCs w:val="21"/>
              </w:rPr>
            </w:pPr>
            <w:r>
              <w:rPr>
                <w:rStyle w:val="17"/>
                <w:color w:val="000000"/>
                <w:szCs w:val="21"/>
              </w:rPr>
              <w:t>招标文件及施工图纸、工程量清单范围内的全部内容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1.3.2</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计划工期</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jc w:val="left"/>
              <w:rPr>
                <w:rStyle w:val="17"/>
                <w:color w:val="000000"/>
                <w:szCs w:val="21"/>
              </w:rPr>
            </w:pPr>
            <w:r>
              <w:rPr>
                <w:rStyle w:val="17"/>
                <w:color w:val="000000"/>
                <w:szCs w:val="21"/>
              </w:rPr>
              <w:t>720日历天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1.3.3</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质量要求</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r>
              <w:rPr>
                <w:rStyle w:val="17"/>
                <w:rFonts w:ascii="宋体" w:hAnsi="宋体" w:cs="宋体"/>
                <w:bCs/>
                <w:color w:val="000000"/>
                <w:szCs w:val="21"/>
              </w:rPr>
              <w:t>达到国家现行有关施工质量验收规范标准，一次性验收合格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1.4.1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spacing w:before="120" w:after="120" w:line="320" w:lineRule="exact"/>
              <w:rPr>
                <w:rStyle w:val="17"/>
                <w:color w:val="000000"/>
                <w:szCs w:val="21"/>
              </w:rPr>
            </w:pPr>
            <w:r>
              <w:rPr>
                <w:rStyle w:val="17"/>
                <w:rFonts w:ascii="宋体" w:hAnsi="宋体"/>
                <w:color w:val="000000"/>
                <w:szCs w:val="21"/>
              </w:rPr>
              <w:t>投标人资质条件、能力和信誉</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hd w:val="clear" w:color="auto" w:fill="FFFFFF"/>
              <w:spacing w:line="360" w:lineRule="auto"/>
              <w:jc w:val="left"/>
              <w:rPr>
                <w:rStyle w:val="17"/>
                <w:color w:val="000000"/>
                <w:szCs w:val="21"/>
              </w:rPr>
            </w:pPr>
            <w:r>
              <w:rPr>
                <w:rStyle w:val="17"/>
                <w:rFonts w:ascii="宋体" w:hAnsi="宋体"/>
                <w:color w:val="000000"/>
                <w:szCs w:val="21"/>
              </w:rPr>
              <w:t>同招标公告资格要求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1.4.2</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是否接受联合体投标</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ind w:firstLine="420" w:firstLineChars="200"/>
              <w:rPr>
                <w:rStyle w:val="17"/>
                <w:color w:val="000000"/>
                <w:szCs w:val="21"/>
              </w:rPr>
            </w:pPr>
            <w:r>
              <w:rPr>
                <w:rStyle w:val="17"/>
                <w:color w:val="000000"/>
                <w:szCs w:val="21"/>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1.9.1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踏勘现场</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ind w:firstLine="420" w:firstLineChars="200"/>
              <w:rPr>
                <w:rStyle w:val="17"/>
                <w:color w:val="000000"/>
                <w:szCs w:val="21"/>
              </w:rPr>
            </w:pPr>
            <w:r>
              <w:rPr>
                <w:rStyle w:val="17"/>
                <w:color w:val="000000"/>
                <w:szCs w:val="21"/>
              </w:rPr>
              <w:t>不组织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1.10.1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投标预备会</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ind w:firstLine="420" w:firstLineChars="200"/>
              <w:rPr>
                <w:rStyle w:val="17"/>
                <w:color w:val="000000"/>
                <w:szCs w:val="21"/>
              </w:rPr>
            </w:pPr>
            <w:r>
              <w:rPr>
                <w:rStyle w:val="17"/>
                <w:color w:val="000000"/>
                <w:szCs w:val="21"/>
              </w:rPr>
              <w:t>不召开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1.10.2</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投标人提出问题的截止时间</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r>
              <w:rPr>
                <w:rStyle w:val="17"/>
                <w:color w:val="000000"/>
                <w:szCs w:val="21"/>
              </w:rPr>
              <w:t>递交投标文件截止日期10日前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1.10.3</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招标人网上澄清的时间</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r>
              <w:rPr>
                <w:rStyle w:val="17"/>
                <w:color w:val="000000"/>
                <w:szCs w:val="21"/>
              </w:rPr>
              <w:t>自收到问题之日起3日内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1.11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分包</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r>
              <w:rPr>
                <w:rStyle w:val="17"/>
                <w:color w:val="000000"/>
                <w:szCs w:val="21"/>
              </w:rPr>
              <w:t xml:space="preserve">    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1.12</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偏离</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00"/>
                <w:szCs w:val="21"/>
              </w:rPr>
            </w:pPr>
            <w:r>
              <w:rPr>
                <w:rStyle w:val="17"/>
                <w:color w:val="000000"/>
                <w:szCs w:val="21"/>
              </w:rPr>
              <w:t xml:space="preserve">    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2.1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构成招标文件的其他材料</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00"/>
                <w:szCs w:val="21"/>
              </w:rPr>
            </w:pPr>
            <w:r>
              <w:rPr>
                <w:rStyle w:val="17"/>
                <w:color w:val="000000"/>
                <w:szCs w:val="21"/>
              </w:rPr>
              <w:t>招标文件的澄清、答疑、补充通知等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2.2.1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投标人要求澄清招标文件的截止时间</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00"/>
                <w:szCs w:val="21"/>
              </w:rPr>
            </w:pPr>
            <w:r>
              <w:rPr>
                <w:rStyle w:val="17"/>
                <w:color w:val="000000"/>
                <w:szCs w:val="21"/>
              </w:rPr>
              <w:t>递交投标文件截止日期15天前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FF"/>
                <w:szCs w:val="21"/>
              </w:rPr>
            </w:pPr>
            <w:r>
              <w:rPr>
                <w:rStyle w:val="17"/>
                <w:color w:val="0000FF"/>
                <w:szCs w:val="21"/>
              </w:rPr>
              <w:t>2.2.2</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FF"/>
                <w:szCs w:val="21"/>
              </w:rPr>
            </w:pPr>
            <w:r>
              <w:rPr>
                <w:rStyle w:val="17"/>
                <w:color w:val="0000FF"/>
                <w:szCs w:val="21"/>
              </w:rPr>
              <w:t>网上递交截止时间</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FF"/>
                <w:szCs w:val="21"/>
              </w:rPr>
            </w:pPr>
            <w:r>
              <w:rPr>
                <w:rStyle w:val="17"/>
                <w:color w:val="0000FF"/>
                <w:szCs w:val="21"/>
              </w:rPr>
              <w:t>2020年   月   日上午09:00整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2.2.3</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 xml:space="preserve">投标人确认收到招标文件澄清的时间 </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00"/>
                <w:szCs w:val="21"/>
                <w:u w:val="single"/>
              </w:rPr>
            </w:pPr>
            <w:r>
              <w:rPr>
                <w:rStyle w:val="17"/>
                <w:color w:val="000000"/>
                <w:szCs w:val="21"/>
              </w:rPr>
              <w:t>在收到相应澄清文件后</w:t>
            </w:r>
            <w:r>
              <w:rPr>
                <w:rStyle w:val="17"/>
                <w:color w:val="000000"/>
                <w:szCs w:val="21"/>
                <w:u w:val="single"/>
              </w:rPr>
              <w:t>48</w:t>
            </w:r>
            <w:r>
              <w:rPr>
                <w:rStyle w:val="17"/>
                <w:color w:val="000000"/>
                <w:szCs w:val="21"/>
              </w:rPr>
              <w:t>小时内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2.3.2</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投标人确认收到招标文件修改的时间</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00"/>
                <w:szCs w:val="21"/>
              </w:rPr>
            </w:pPr>
            <w:r>
              <w:rPr>
                <w:rStyle w:val="17"/>
                <w:color w:val="000000"/>
                <w:szCs w:val="21"/>
              </w:rPr>
              <w:t>在收到相应修改文件后</w:t>
            </w:r>
            <w:r>
              <w:rPr>
                <w:rStyle w:val="17"/>
                <w:color w:val="000000"/>
                <w:szCs w:val="21"/>
                <w:u w:val="single"/>
              </w:rPr>
              <w:t>48</w:t>
            </w:r>
            <w:r>
              <w:rPr>
                <w:rStyle w:val="17"/>
                <w:color w:val="000000"/>
                <w:szCs w:val="21"/>
              </w:rPr>
              <w:t>小时内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3.1.1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构成投标文件的其他材料</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jc w:val="left"/>
              <w:rPr>
                <w:rStyle w:val="17"/>
                <w:color w:val="000000"/>
                <w:szCs w:val="21"/>
              </w:rPr>
            </w:pPr>
            <w:r>
              <w:rPr>
                <w:rStyle w:val="17"/>
                <w:color w:val="000000"/>
                <w:szCs w:val="21"/>
              </w:rPr>
              <w:t>答疑、澄清及招标人发出的其他资料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3.3.1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投标有效期</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00"/>
                <w:szCs w:val="21"/>
              </w:rPr>
            </w:pPr>
            <w:r>
              <w:rPr>
                <w:rStyle w:val="17"/>
                <w:color w:val="000000"/>
                <w:szCs w:val="21"/>
              </w:rPr>
              <w:t>90日历天（自投标截止之日起）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3.4.1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投标保证金</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ascii="宋体" w:hAnsi="宋体"/>
                <w:color w:val="000000"/>
                <w:szCs w:val="21"/>
              </w:rPr>
            </w:pPr>
            <w:r>
              <w:rPr>
                <w:rStyle w:val="17"/>
                <w:rFonts w:ascii="宋体" w:hAnsi="宋体"/>
                <w:color w:val="000000"/>
                <w:szCs w:val="21"/>
              </w:rPr>
              <w:t>投标保证金的金额：</w:t>
            </w:r>
            <w:r>
              <w:rPr>
                <w:rStyle w:val="17"/>
                <w:rFonts w:ascii="宋体" w:hAnsi="宋体"/>
                <w:color w:val="0000FF"/>
                <w:szCs w:val="21"/>
              </w:rPr>
              <w:t>捌拾万元整。</w:t>
            </w:r>
          </w:p>
          <w:p>
            <w:pPr>
              <w:snapToGrid w:val="0"/>
              <w:spacing w:line="360" w:lineRule="auto"/>
              <w:rPr>
                <w:rStyle w:val="17"/>
                <w:rFonts w:ascii="宋体" w:hAnsi="宋体"/>
                <w:color w:val="000000"/>
                <w:szCs w:val="21"/>
              </w:rPr>
            </w:pPr>
            <w:r>
              <w:rPr>
                <w:rStyle w:val="17"/>
                <w:rFonts w:ascii="宋体" w:hAnsi="宋体"/>
                <w:color w:val="000000"/>
                <w:szCs w:val="21"/>
              </w:rPr>
              <w:t>保证金缴纳详见招标公告。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3.5.2</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highlight w:val="none"/>
              </w:rPr>
            </w:pPr>
            <w:r>
              <w:rPr>
                <w:rStyle w:val="17"/>
                <w:color w:val="000000"/>
                <w:szCs w:val="21"/>
                <w:highlight w:val="none"/>
              </w:rPr>
              <w:t>近年财务状况的年份要求</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00"/>
                <w:szCs w:val="21"/>
                <w:highlight w:val="none"/>
              </w:rPr>
            </w:pPr>
            <w:r>
              <w:rPr>
                <w:rStyle w:val="17"/>
                <w:rFonts w:hint="eastAsia"/>
                <w:color w:val="000000"/>
                <w:szCs w:val="21"/>
                <w:highlight w:val="none"/>
                <w:lang w:val="en-US" w:eastAsia="zh-CN"/>
              </w:rPr>
              <w:t>2016、</w:t>
            </w:r>
            <w:r>
              <w:rPr>
                <w:rStyle w:val="17"/>
                <w:color w:val="000000"/>
                <w:szCs w:val="21"/>
                <w:highlight w:val="none"/>
              </w:rPr>
              <w:t>2017、2018年度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3.6</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是否允许递交备选投标方案</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jc w:val="left"/>
              <w:rPr>
                <w:rStyle w:val="17"/>
                <w:color w:val="000000"/>
                <w:szCs w:val="21"/>
              </w:rPr>
            </w:pPr>
            <w:r>
              <w:rPr>
                <w:rStyle w:val="17"/>
                <w:color w:val="000000"/>
                <w:szCs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3.7.3</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签字和（或）盖章要求</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00"/>
                <w:szCs w:val="21"/>
              </w:rPr>
            </w:pPr>
            <w:r>
              <w:rPr>
                <w:rStyle w:val="17"/>
                <w:color w:val="000000"/>
                <w:szCs w:val="21"/>
              </w:rPr>
              <w:t>投标文件的投标函、法定代表人身份证明或授权委托书等招标文件 规定应加盖公章的证明材料必须加盖投标人公章，要求签署姓名的 应由投标人的法定代表人或其委托代理人签署姓名。 注意:制作 GEF 格式电子投标文件时，</w:t>
            </w:r>
            <w:r>
              <w:rPr>
                <w:rStyle w:val="17"/>
                <w:color w:val="0000FF"/>
                <w:szCs w:val="21"/>
              </w:rPr>
              <w:t>要求签字盖章的地方均使用电子签章。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FF"/>
                <w:szCs w:val="21"/>
              </w:rPr>
            </w:pPr>
            <w:r>
              <w:rPr>
                <w:rStyle w:val="17"/>
                <w:color w:val="0000FF"/>
                <w:szCs w:val="21"/>
              </w:rPr>
              <w:t>5.1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FF"/>
                <w:szCs w:val="21"/>
              </w:rPr>
            </w:pPr>
            <w:r>
              <w:rPr>
                <w:rStyle w:val="17"/>
                <w:color w:val="0000FF"/>
                <w:szCs w:val="21"/>
              </w:rPr>
              <w:t>开标时间和地点</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FF"/>
                <w:szCs w:val="21"/>
              </w:rPr>
            </w:pPr>
            <w:r>
              <w:rPr>
                <w:rStyle w:val="17"/>
                <w:color w:val="0000FF"/>
                <w:szCs w:val="21"/>
              </w:rPr>
              <w:t>开标时间：</w:t>
            </w:r>
          </w:p>
          <w:p>
            <w:pPr>
              <w:spacing w:line="288" w:lineRule="auto"/>
              <w:rPr>
                <w:rStyle w:val="17"/>
                <w:color w:val="0000FF"/>
                <w:szCs w:val="21"/>
              </w:rPr>
            </w:pPr>
            <w:r>
              <w:rPr>
                <w:rStyle w:val="17"/>
                <w:color w:val="0000FF"/>
                <w:szCs w:val="21"/>
              </w:rPr>
              <w:t>开标地点：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7"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6.1.1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FF"/>
                <w:szCs w:val="21"/>
              </w:rPr>
            </w:pPr>
            <w:r>
              <w:rPr>
                <w:rStyle w:val="17"/>
                <w:color w:val="0000FF"/>
                <w:szCs w:val="21"/>
              </w:rPr>
              <w:t>评标委员会的组建</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FF"/>
                <w:szCs w:val="21"/>
              </w:rPr>
            </w:pPr>
            <w:r>
              <w:rPr>
                <w:rStyle w:val="17"/>
                <w:color w:val="0000FF"/>
                <w:szCs w:val="21"/>
              </w:rPr>
              <w:t>评标委员会构成：由招标人及有关经济技术方面的专家</w:t>
            </w:r>
            <w:r>
              <w:rPr>
                <w:rStyle w:val="17"/>
                <w:rFonts w:hint="eastAsia"/>
                <w:color w:val="0000FF"/>
                <w:szCs w:val="21"/>
                <w:lang w:val="en-US" w:eastAsia="zh-CN"/>
              </w:rPr>
              <w:t>5</w:t>
            </w:r>
            <w:r>
              <w:rPr>
                <w:rStyle w:val="17"/>
                <w:color w:val="0000FF"/>
                <w:szCs w:val="21"/>
              </w:rPr>
              <w:t>人及以上单数组成，招标人代表</w:t>
            </w:r>
            <w:r>
              <w:rPr>
                <w:rStyle w:val="17"/>
                <w:rFonts w:hint="eastAsia"/>
                <w:color w:val="0000FF"/>
                <w:szCs w:val="21"/>
                <w:lang w:val="en-US" w:eastAsia="zh-CN"/>
              </w:rPr>
              <w:t>1</w:t>
            </w:r>
            <w:r>
              <w:rPr>
                <w:rStyle w:val="17"/>
                <w:color w:val="0000FF"/>
                <w:szCs w:val="21"/>
              </w:rPr>
              <w:t>人，经济</w:t>
            </w:r>
            <w:r>
              <w:rPr>
                <w:rStyle w:val="17"/>
                <w:rFonts w:hint="eastAsia"/>
                <w:color w:val="0000FF"/>
                <w:szCs w:val="21"/>
              </w:rPr>
              <w:t>、</w:t>
            </w:r>
            <w:r>
              <w:rPr>
                <w:rStyle w:val="17"/>
                <w:color w:val="0000FF"/>
                <w:szCs w:val="21"/>
              </w:rPr>
              <w:t>技术专家：</w:t>
            </w:r>
            <w:r>
              <w:rPr>
                <w:rStyle w:val="17"/>
                <w:rFonts w:hint="eastAsia"/>
                <w:color w:val="0000FF"/>
                <w:szCs w:val="21"/>
                <w:lang w:val="en-US" w:eastAsia="zh-CN"/>
              </w:rPr>
              <w:t>4</w:t>
            </w:r>
            <w:r>
              <w:rPr>
                <w:rStyle w:val="17"/>
                <w:rFonts w:hint="eastAsia"/>
                <w:color w:val="0000FF"/>
                <w:szCs w:val="21"/>
              </w:rPr>
              <w:t>人</w:t>
            </w:r>
            <w:r>
              <w:rPr>
                <w:rStyle w:val="17"/>
                <w:color w:val="0000FF"/>
                <w:szCs w:val="21"/>
              </w:rPr>
              <w:t>(其中注册造价师</w:t>
            </w:r>
            <w:r>
              <w:rPr>
                <w:rStyle w:val="17"/>
                <w:rFonts w:hint="eastAsia"/>
                <w:color w:val="0000FF"/>
                <w:szCs w:val="21"/>
                <w:lang w:val="en-US" w:eastAsia="zh-CN"/>
              </w:rPr>
              <w:t>2</w:t>
            </w:r>
            <w:r>
              <w:rPr>
                <w:rStyle w:val="17"/>
                <w:color w:val="0000FF"/>
                <w:szCs w:val="21"/>
              </w:rPr>
              <w:t>人）。</w:t>
            </w:r>
          </w:p>
          <w:p>
            <w:pPr>
              <w:spacing w:line="288" w:lineRule="auto"/>
              <w:rPr>
                <w:rStyle w:val="17"/>
                <w:color w:val="0000FF"/>
                <w:szCs w:val="21"/>
              </w:rPr>
            </w:pPr>
            <w:r>
              <w:rPr>
                <w:rStyle w:val="17"/>
                <w:color w:val="0000FF"/>
                <w:szCs w:val="21"/>
              </w:rPr>
              <w:t>评标专家确定方式：监督单位和招标单位共同监督下在评标专家库中随机抽取确定。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7.1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是否授权评标委员会确定中标人</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00"/>
                <w:szCs w:val="21"/>
              </w:rPr>
            </w:pPr>
            <w:r>
              <w:rPr>
                <w:rStyle w:val="17"/>
                <w:color w:val="000000"/>
                <w:szCs w:val="21"/>
              </w:rPr>
              <w:t xml:space="preserve"> 否，推荐的中标候选人数：</w:t>
            </w:r>
            <w:r>
              <w:rPr>
                <w:rStyle w:val="17"/>
                <w:color w:val="000000"/>
                <w:szCs w:val="21"/>
                <w:u w:val="single"/>
              </w:rPr>
              <w:t>1-3名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1036"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7.3.1</w:t>
            </w:r>
          </w:p>
        </w:tc>
        <w:tc>
          <w:tcPr>
            <w:tcW w:w="3284" w:type="dxa"/>
            <w:gridSpan w:val="2"/>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履约担保</w:t>
            </w:r>
          </w:p>
        </w:tc>
        <w:tc>
          <w:tcPr>
            <w:tcW w:w="4205" w:type="dxa"/>
            <w:gridSpan w:val="2"/>
            <w:tcBorders>
              <w:top w:val="single" w:color="000000" w:sz="4" w:space="0"/>
              <w:left w:val="single" w:color="000000" w:sz="4" w:space="0"/>
              <w:bottom w:val="single" w:color="000000" w:sz="4" w:space="0"/>
              <w:right w:val="single" w:color="000000" w:sz="4" w:space="0"/>
            </w:tcBorders>
            <w:vAlign w:val="center"/>
          </w:tcPr>
          <w:p>
            <w:pPr>
              <w:spacing w:line="288" w:lineRule="auto"/>
              <w:rPr>
                <w:rStyle w:val="17"/>
                <w:color w:val="000000"/>
                <w:szCs w:val="21"/>
              </w:rPr>
            </w:pPr>
            <w:r>
              <w:rPr>
                <w:rStyle w:val="17"/>
                <w:color w:val="000000"/>
                <w:szCs w:val="21"/>
              </w:rPr>
              <w:t>履约担保的形式：现金或银行保函</w:t>
            </w:r>
          </w:p>
          <w:p>
            <w:pPr>
              <w:spacing w:line="288" w:lineRule="auto"/>
              <w:rPr>
                <w:rStyle w:val="17"/>
                <w:color w:val="000000"/>
                <w:szCs w:val="21"/>
              </w:rPr>
            </w:pPr>
            <w:r>
              <w:rPr>
                <w:rStyle w:val="17"/>
                <w:color w:val="000000"/>
                <w:szCs w:val="21"/>
              </w:rPr>
              <w:t>履约担保的金额：伍仟万元人民币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5" w:type="dxa"/>
            <w:gridSpan w:val="5"/>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rFonts w:ascii="黑体" w:eastAsia="黑体"/>
                <w:color w:val="000000"/>
                <w:szCs w:val="21"/>
              </w:rPr>
            </w:pPr>
            <w:r>
              <w:rPr>
                <w:rStyle w:val="17"/>
                <w:rFonts w:ascii="黑体" w:eastAsia="黑体"/>
                <w:color w:val="000000"/>
                <w:szCs w:val="21"/>
              </w:rPr>
              <w:t>10.  需要补充的其他内容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5" w:type="dxa"/>
            <w:gridSpan w:val="5"/>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r>
              <w:rPr>
                <w:rStyle w:val="17"/>
                <w:color w:val="000000"/>
                <w:szCs w:val="21"/>
              </w:rPr>
              <w:t>10.1 词语定义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73" w:type="dxa"/>
            <w:gridSpan w:val="2"/>
            <w:tcBorders>
              <w:top w:val="single" w:color="000000" w:sz="4" w:space="0"/>
              <w:left w:val="single" w:color="000000" w:sz="4" w:space="0"/>
              <w:bottom w:val="single" w:color="000000" w:sz="4" w:space="0"/>
              <w:right w:val="single" w:color="000000" w:sz="4" w:space="0"/>
            </w:tcBorders>
          </w:tcPr>
          <w:p>
            <w:pPr>
              <w:spacing w:line="312" w:lineRule="auto"/>
              <w:jc w:val="center"/>
              <w:rPr>
                <w:rStyle w:val="17"/>
                <w:color w:val="000000"/>
                <w:szCs w:val="21"/>
              </w:rPr>
            </w:pPr>
            <w:r>
              <w:rPr>
                <w:rStyle w:val="17"/>
                <w:color w:val="000000"/>
                <w:szCs w:val="21"/>
              </w:rPr>
              <w:t>10.1.1</w:t>
            </w:r>
          </w:p>
        </w:tc>
        <w:tc>
          <w:tcPr>
            <w:tcW w:w="3377"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r>
              <w:rPr>
                <w:rStyle w:val="17"/>
                <w:color w:val="000000"/>
                <w:szCs w:val="21"/>
              </w:rPr>
              <w:t>不良行为记录</w:t>
            </w:r>
          </w:p>
        </w:tc>
        <w:tc>
          <w:tcPr>
            <w:tcW w:w="3975" w:type="dxa"/>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r>
              <w:rPr>
                <w:rStyle w:val="17"/>
                <w:color w:val="000000"/>
                <w:szCs w:val="21"/>
              </w:rPr>
              <w:t>不良行为记录是指：行贿、陪标、串标、恶意竞争、放弃中标等，</w:t>
            </w:r>
            <w:r>
              <w:rPr>
                <w:rStyle w:val="17"/>
                <w:b/>
                <w:bCs/>
                <w:color w:val="000000"/>
                <w:szCs w:val="21"/>
              </w:rPr>
              <w:t>投标人须作出承诺，时间2017年1月1日以来。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5" w:type="dxa"/>
            <w:gridSpan w:val="5"/>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r>
              <w:rPr>
                <w:rStyle w:val="17"/>
                <w:color w:val="000000"/>
                <w:szCs w:val="21"/>
              </w:rPr>
              <w:t>10.2  招标控制价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jc w:val="center"/>
              <w:rPr>
                <w:rStyle w:val="17"/>
                <w:color w:val="000000"/>
                <w:szCs w:val="21"/>
              </w:rPr>
            </w:pPr>
            <w:r>
              <w:rPr>
                <w:rStyle w:val="17"/>
                <w:color w:val="000000"/>
                <w:szCs w:val="21"/>
              </w:rPr>
              <w:t>10.2.1</w:t>
            </w:r>
          </w:p>
        </w:tc>
        <w:tc>
          <w:tcPr>
            <w:tcW w:w="3377"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r>
              <w:rPr>
                <w:rStyle w:val="17"/>
                <w:color w:val="000000"/>
                <w:szCs w:val="21"/>
              </w:rPr>
              <w:t>招标控制价</w:t>
            </w:r>
          </w:p>
        </w:tc>
        <w:tc>
          <w:tcPr>
            <w:tcW w:w="3975" w:type="dxa"/>
            <w:tcBorders>
              <w:top w:val="single" w:color="000000" w:sz="4" w:space="0"/>
              <w:left w:val="single" w:color="000000" w:sz="4" w:space="0"/>
              <w:bottom w:val="single" w:color="000000" w:sz="4" w:space="0"/>
              <w:right w:val="single" w:color="000000" w:sz="4" w:space="0"/>
            </w:tcBorders>
            <w:vAlign w:val="center"/>
          </w:tcPr>
          <w:p>
            <w:pPr>
              <w:snapToGrid w:val="0"/>
              <w:spacing w:line="480" w:lineRule="auto"/>
              <w:rPr>
                <w:rStyle w:val="17"/>
                <w:color w:val="000000"/>
                <w:szCs w:val="21"/>
              </w:rPr>
            </w:pPr>
            <w:r>
              <w:rPr>
                <w:rStyle w:val="17"/>
                <w:rFonts w:ascii="宋体" w:hAnsi="宋体" w:cs="宋体"/>
                <w:bCs/>
                <w:color w:val="000000"/>
                <w:kern w:val="0"/>
                <w:szCs w:val="21"/>
              </w:rPr>
              <w:t>招标控制价：</w:t>
            </w:r>
            <w:r>
              <w:rPr>
                <w:rStyle w:val="17"/>
                <w:rFonts w:ascii="宋体" w:hAnsi="宋体"/>
                <w:color w:val="000000"/>
                <w:szCs w:val="21"/>
              </w:rPr>
              <w:t xml:space="preserve">   元；（其中</w:t>
            </w:r>
            <w:r>
              <w:rPr>
                <w:rStyle w:val="17"/>
                <w:rFonts w:hint="eastAsia" w:ascii="宋体" w:hAnsi="宋体"/>
                <w:color w:val="000000"/>
                <w:szCs w:val="21"/>
                <w:lang w:val="en-US" w:eastAsia="zh-CN"/>
              </w:rPr>
              <w:t>分部分项工程费：    元；</w:t>
            </w:r>
            <w:r>
              <w:rPr>
                <w:rStyle w:val="17"/>
                <w:rFonts w:ascii="宋体" w:hAnsi="宋体"/>
                <w:color w:val="000000"/>
                <w:szCs w:val="21"/>
              </w:rPr>
              <w:t>安全文明施工费：   元；规费：   元；税金：     元；暂列金 ：    元；专业暂估价：     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5" w:type="dxa"/>
            <w:gridSpan w:val="5"/>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rFonts w:ascii="宋体" w:hAnsi="宋体"/>
                <w:color w:val="000000"/>
                <w:szCs w:val="21"/>
              </w:rPr>
            </w:pPr>
            <w:r>
              <w:rPr>
                <w:rStyle w:val="17"/>
                <w:rFonts w:ascii="宋体" w:hAnsi="宋体"/>
                <w:color w:val="000000"/>
                <w:szCs w:val="21"/>
              </w:rPr>
              <w:t>10.3  “暗标”评审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jc w:val="center"/>
              <w:rPr>
                <w:rStyle w:val="17"/>
                <w:color w:val="000000"/>
                <w:szCs w:val="21"/>
              </w:rPr>
            </w:pPr>
          </w:p>
        </w:tc>
        <w:tc>
          <w:tcPr>
            <w:tcW w:w="3377"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r>
              <w:rPr>
                <w:rStyle w:val="17"/>
                <w:color w:val="000000"/>
                <w:szCs w:val="21"/>
              </w:rPr>
              <w:t>施工组织设计是否采用“暗标”评审方式</w:t>
            </w:r>
          </w:p>
        </w:tc>
        <w:tc>
          <w:tcPr>
            <w:tcW w:w="3975" w:type="dxa"/>
            <w:tcBorders>
              <w:top w:val="single" w:color="000000" w:sz="4" w:space="0"/>
              <w:left w:val="single" w:color="000000" w:sz="4" w:space="0"/>
              <w:bottom w:val="single" w:color="000000" w:sz="4" w:space="0"/>
              <w:right w:val="single" w:color="000000" w:sz="4" w:space="0"/>
            </w:tcBorders>
            <w:vAlign w:val="center"/>
          </w:tcPr>
          <w:p>
            <w:pPr>
              <w:spacing w:line="312" w:lineRule="auto"/>
              <w:ind w:firstLine="630" w:firstLineChars="300"/>
              <w:rPr>
                <w:rStyle w:val="17"/>
                <w:color w:val="000000"/>
                <w:szCs w:val="21"/>
              </w:rPr>
            </w:pPr>
            <w:r>
              <w:rPr>
                <w:rStyle w:val="17"/>
                <w:color w:val="000000"/>
                <w:szCs w:val="21"/>
              </w:rPr>
              <w:t>不采用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525" w:type="dxa"/>
            <w:gridSpan w:val="5"/>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10.4中标公示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p>
        </w:tc>
        <w:tc>
          <w:tcPr>
            <w:tcW w:w="7352" w:type="dxa"/>
            <w:gridSpan w:val="3"/>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r>
              <w:rPr>
                <w:rStyle w:val="17"/>
                <w:color w:val="000000"/>
                <w:szCs w:val="21"/>
              </w:rPr>
              <w:t>在中标通知书发出前，招标人将中标候选人的情况在《中国招标投标公共服务平台》、《商丘市政府采购网》、《商丘市公共资源交易中心网》上予以公示，公示期不少于3日。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525" w:type="dxa"/>
            <w:gridSpan w:val="5"/>
            <w:tcBorders>
              <w:top w:val="single" w:color="000000" w:sz="4" w:space="0"/>
              <w:left w:val="single" w:color="000000" w:sz="4" w:space="0"/>
              <w:bottom w:val="single" w:color="000000" w:sz="4" w:space="0"/>
              <w:right w:val="single" w:color="000000" w:sz="4" w:space="0"/>
            </w:tcBorders>
            <w:vAlign w:val="center"/>
          </w:tcPr>
          <w:p>
            <w:pPr>
              <w:spacing w:line="312" w:lineRule="auto"/>
              <w:ind w:left="210" w:hanging="210" w:hangingChars="100"/>
              <w:rPr>
                <w:rStyle w:val="17"/>
                <w:color w:val="000000"/>
                <w:szCs w:val="21"/>
              </w:rPr>
            </w:pPr>
            <w:r>
              <w:rPr>
                <w:rStyle w:val="17"/>
                <w:color w:val="000000"/>
                <w:szCs w:val="21"/>
              </w:rPr>
              <w:t>10.5知识产权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6"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p>
        </w:tc>
        <w:tc>
          <w:tcPr>
            <w:tcW w:w="7352" w:type="dxa"/>
            <w:gridSpan w:val="3"/>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r>
              <w:rPr>
                <w:rStyle w:val="17"/>
                <w:color w:val="000000"/>
                <w:szCs w:val="21"/>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525" w:type="dxa"/>
            <w:gridSpan w:val="5"/>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Fonts w:hint="eastAsia" w:hAnsi="宋体" w:cs="宋体"/>
                <w:sz w:val="21"/>
                <w:szCs w:val="21"/>
                <w:lang w:val="en-US" w:eastAsia="zh-CN"/>
              </w:rPr>
              <w:t>10.6</w:t>
            </w:r>
            <w:r>
              <w:rPr>
                <w:rFonts w:hint="eastAsia" w:hAnsi="宋体" w:eastAsia="宋体" w:cs="宋体"/>
                <w:sz w:val="21"/>
                <w:szCs w:val="21"/>
              </w:rPr>
              <w:t>无效投标条件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20" w:lineRule="exact"/>
              <w:jc w:val="center"/>
              <w:rPr>
                <w:rStyle w:val="17"/>
                <w:color w:val="000000"/>
                <w:szCs w:val="21"/>
              </w:rPr>
            </w:pPr>
          </w:p>
        </w:tc>
        <w:tc>
          <w:tcPr>
            <w:tcW w:w="7352"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420" w:lineRule="exact"/>
              <w:rPr>
                <w:rFonts w:hAnsi="宋体" w:eastAsia="宋体" w:cs="宋体"/>
                <w:sz w:val="21"/>
                <w:szCs w:val="21"/>
                <w:lang w:bidi="zh-CN"/>
              </w:rPr>
            </w:pPr>
            <w:r>
              <w:rPr>
                <w:rFonts w:hint="eastAsia" w:hAnsi="宋体" w:eastAsia="宋体" w:cs="宋体"/>
                <w:sz w:val="21"/>
                <w:szCs w:val="21"/>
                <w:lang w:bidi="zh-CN"/>
              </w:rPr>
              <w:t>1、投标人的投标报价超过招标控制价的视为无效报价，其投标按无效投标处理；</w:t>
            </w:r>
          </w:p>
          <w:p>
            <w:pPr>
              <w:autoSpaceDE w:val="0"/>
              <w:autoSpaceDN w:val="0"/>
              <w:adjustRightInd w:val="0"/>
              <w:spacing w:line="420" w:lineRule="exact"/>
              <w:rPr>
                <w:rFonts w:hAnsi="宋体" w:eastAsia="宋体" w:cs="宋体"/>
                <w:sz w:val="21"/>
                <w:szCs w:val="21"/>
                <w:lang w:bidi="zh-CN"/>
              </w:rPr>
            </w:pPr>
            <w:r>
              <w:rPr>
                <w:rFonts w:hint="eastAsia" w:hAnsi="宋体" w:eastAsia="宋体" w:cs="宋体"/>
                <w:sz w:val="21"/>
                <w:szCs w:val="21"/>
                <w:lang w:bidi="zh-CN"/>
              </w:rPr>
              <w:t>2、投标文件未按规定加盖投标人公章，未经法定代表人或其委托代理人签字</w:t>
            </w:r>
            <w:r>
              <w:rPr>
                <w:rFonts w:hint="eastAsia" w:hAnsi="宋体" w:eastAsia="宋体" w:cs="宋体"/>
                <w:sz w:val="21"/>
                <w:szCs w:val="21"/>
                <w:lang w:val="en-US" w:bidi="zh-CN"/>
              </w:rPr>
              <w:t>或盖章</w:t>
            </w:r>
            <w:r>
              <w:rPr>
                <w:rFonts w:hint="eastAsia" w:hAnsi="宋体" w:eastAsia="宋体" w:cs="宋体"/>
                <w:sz w:val="21"/>
                <w:szCs w:val="21"/>
                <w:lang w:bidi="zh-CN"/>
              </w:rPr>
              <w:t>的；</w:t>
            </w:r>
          </w:p>
          <w:p>
            <w:pPr>
              <w:autoSpaceDE w:val="0"/>
              <w:autoSpaceDN w:val="0"/>
              <w:adjustRightInd w:val="0"/>
              <w:spacing w:line="420" w:lineRule="exact"/>
              <w:rPr>
                <w:rFonts w:hAnsi="宋体" w:eastAsia="宋体" w:cs="宋体"/>
                <w:sz w:val="21"/>
                <w:szCs w:val="21"/>
                <w:lang w:bidi="zh-CN"/>
              </w:rPr>
            </w:pPr>
            <w:r>
              <w:rPr>
                <w:rFonts w:hint="eastAsia" w:hAnsi="宋体" w:eastAsia="宋体" w:cs="宋体"/>
                <w:sz w:val="21"/>
                <w:szCs w:val="21"/>
                <w:lang w:bidi="zh-CN"/>
              </w:rPr>
              <w:t>3、投标文件中各种材料有弄虚作假的；</w:t>
            </w:r>
          </w:p>
          <w:p>
            <w:pPr>
              <w:autoSpaceDE w:val="0"/>
              <w:autoSpaceDN w:val="0"/>
              <w:adjustRightInd w:val="0"/>
              <w:spacing w:line="420" w:lineRule="exact"/>
              <w:rPr>
                <w:rFonts w:hAnsi="宋体" w:eastAsia="宋体" w:cs="宋体"/>
                <w:sz w:val="21"/>
                <w:szCs w:val="21"/>
                <w:lang w:bidi="zh-CN"/>
              </w:rPr>
            </w:pPr>
            <w:r>
              <w:rPr>
                <w:rFonts w:hint="eastAsia" w:hAnsi="宋体" w:eastAsia="宋体" w:cs="宋体"/>
                <w:sz w:val="21"/>
                <w:szCs w:val="21"/>
                <w:lang w:bidi="zh-CN"/>
              </w:rPr>
              <w:t>4、未按招标文件规定的格式编制投标文件的；</w:t>
            </w:r>
          </w:p>
          <w:p>
            <w:pPr>
              <w:autoSpaceDE w:val="0"/>
              <w:autoSpaceDN w:val="0"/>
              <w:adjustRightInd w:val="0"/>
              <w:spacing w:line="420" w:lineRule="exact"/>
              <w:rPr>
                <w:rFonts w:hAnsi="宋体" w:eastAsia="宋体" w:cs="宋体"/>
                <w:sz w:val="21"/>
                <w:szCs w:val="21"/>
                <w:lang w:bidi="zh-CN"/>
              </w:rPr>
            </w:pPr>
            <w:r>
              <w:rPr>
                <w:rFonts w:hint="eastAsia" w:hAnsi="宋体" w:eastAsia="宋体" w:cs="宋体"/>
                <w:sz w:val="21"/>
                <w:szCs w:val="21"/>
                <w:lang w:bidi="zh-CN"/>
              </w:rPr>
              <w:t>5、投标文件内容不全或关键字迹模糊、无法辩认的；</w:t>
            </w:r>
          </w:p>
          <w:p>
            <w:pPr>
              <w:autoSpaceDE w:val="0"/>
              <w:autoSpaceDN w:val="0"/>
              <w:adjustRightInd w:val="0"/>
              <w:spacing w:line="420" w:lineRule="exact"/>
              <w:rPr>
                <w:rFonts w:hAnsi="宋体" w:eastAsia="宋体" w:cs="宋体"/>
                <w:sz w:val="21"/>
                <w:szCs w:val="21"/>
                <w:lang w:bidi="zh-CN"/>
              </w:rPr>
            </w:pPr>
            <w:r>
              <w:rPr>
                <w:rFonts w:hint="eastAsia" w:hAnsi="宋体" w:eastAsia="宋体" w:cs="宋体"/>
                <w:sz w:val="21"/>
                <w:szCs w:val="21"/>
                <w:lang w:bidi="zh-CN"/>
              </w:rPr>
              <w:t>6、未按规定交纳投标保证金的；</w:t>
            </w:r>
          </w:p>
          <w:p>
            <w:pPr>
              <w:autoSpaceDE w:val="0"/>
              <w:autoSpaceDN w:val="0"/>
              <w:adjustRightInd w:val="0"/>
              <w:spacing w:line="420" w:lineRule="exact"/>
              <w:rPr>
                <w:rFonts w:hAnsi="宋体" w:eastAsia="宋体" w:cs="宋体"/>
                <w:sz w:val="21"/>
                <w:szCs w:val="21"/>
                <w:lang w:bidi="zh-CN"/>
              </w:rPr>
            </w:pPr>
            <w:r>
              <w:rPr>
                <w:rFonts w:hint="eastAsia" w:hAnsi="宋体" w:eastAsia="宋体" w:cs="宋体"/>
                <w:sz w:val="21"/>
                <w:szCs w:val="21"/>
                <w:lang w:bidi="zh-CN"/>
              </w:rPr>
              <w:t>7、有其他违法、违规行为的；</w:t>
            </w:r>
          </w:p>
          <w:p>
            <w:pPr>
              <w:autoSpaceDE w:val="0"/>
              <w:autoSpaceDN w:val="0"/>
              <w:adjustRightInd w:val="0"/>
              <w:spacing w:line="420" w:lineRule="exact"/>
              <w:rPr>
                <w:rFonts w:hAnsi="宋体" w:eastAsia="宋体" w:cs="宋体"/>
                <w:sz w:val="21"/>
                <w:szCs w:val="21"/>
                <w:lang w:bidi="zh-CN"/>
              </w:rPr>
            </w:pPr>
            <w:r>
              <w:rPr>
                <w:rFonts w:hint="eastAsia" w:hAnsi="宋体" w:eastAsia="宋体" w:cs="宋体"/>
                <w:sz w:val="21"/>
                <w:szCs w:val="21"/>
                <w:lang w:bidi="zh-CN"/>
              </w:rPr>
              <w:t>8、不按评标委员会要求澄清、说明或补正的；</w:t>
            </w:r>
          </w:p>
          <w:p>
            <w:pPr>
              <w:autoSpaceDE w:val="0"/>
              <w:autoSpaceDN w:val="0"/>
              <w:adjustRightInd w:val="0"/>
              <w:spacing w:line="420" w:lineRule="exact"/>
              <w:rPr>
                <w:rFonts w:hAnsi="宋体" w:eastAsia="宋体" w:cs="宋体"/>
                <w:sz w:val="21"/>
                <w:szCs w:val="21"/>
                <w:lang w:bidi="zh-CN"/>
              </w:rPr>
            </w:pPr>
            <w:r>
              <w:rPr>
                <w:rFonts w:hint="eastAsia" w:hAnsi="宋体" w:eastAsia="宋体" w:cs="宋体"/>
                <w:sz w:val="21"/>
                <w:szCs w:val="21"/>
                <w:lang w:bidi="zh-CN"/>
              </w:rPr>
              <w:t>9、未通过初步审查其中任何一项的；</w:t>
            </w:r>
          </w:p>
          <w:p>
            <w:pPr>
              <w:autoSpaceDE w:val="0"/>
              <w:autoSpaceDN w:val="0"/>
              <w:adjustRightInd w:val="0"/>
              <w:spacing w:line="420" w:lineRule="exact"/>
              <w:rPr>
                <w:rFonts w:hAnsi="宋体" w:eastAsia="宋体" w:cs="宋体"/>
                <w:sz w:val="21"/>
                <w:szCs w:val="21"/>
                <w:lang w:bidi="zh-CN"/>
              </w:rPr>
            </w:pPr>
            <w:r>
              <w:rPr>
                <w:rFonts w:hint="eastAsia" w:hAnsi="宋体" w:eastAsia="宋体" w:cs="宋体"/>
                <w:sz w:val="21"/>
                <w:szCs w:val="21"/>
                <w:lang w:bidi="zh-CN"/>
              </w:rPr>
              <w:t>10、评委一致认为报价低于成本价进行恶意竞标的；</w:t>
            </w:r>
          </w:p>
          <w:p>
            <w:pPr>
              <w:autoSpaceDE w:val="0"/>
              <w:autoSpaceDN w:val="0"/>
              <w:adjustRightInd w:val="0"/>
              <w:spacing w:line="420" w:lineRule="exact"/>
              <w:rPr>
                <w:rFonts w:hAnsi="宋体" w:eastAsia="宋体" w:cs="宋体"/>
                <w:sz w:val="21"/>
                <w:szCs w:val="21"/>
                <w:lang w:bidi="zh-CN"/>
              </w:rPr>
            </w:pPr>
            <w:r>
              <w:rPr>
                <w:rFonts w:hint="eastAsia" w:hAnsi="宋体" w:eastAsia="宋体" w:cs="宋体"/>
                <w:sz w:val="21"/>
                <w:szCs w:val="21"/>
                <w:lang w:bidi="zh-CN"/>
              </w:rPr>
              <w:t>11、工期未按招标文件要求的；</w:t>
            </w:r>
          </w:p>
          <w:p>
            <w:pPr>
              <w:autoSpaceDE w:val="0"/>
              <w:autoSpaceDN w:val="0"/>
              <w:adjustRightInd w:val="0"/>
              <w:spacing w:line="420" w:lineRule="exact"/>
              <w:rPr>
                <w:rFonts w:hAnsi="宋体" w:eastAsia="宋体" w:cs="宋体"/>
                <w:sz w:val="21"/>
                <w:szCs w:val="21"/>
                <w:lang w:bidi="zh-CN"/>
              </w:rPr>
            </w:pPr>
            <w:r>
              <w:rPr>
                <w:rFonts w:hint="eastAsia" w:hAnsi="宋体" w:eastAsia="宋体" w:cs="宋体"/>
                <w:sz w:val="21"/>
                <w:szCs w:val="21"/>
                <w:lang w:bidi="zh-CN"/>
              </w:rPr>
              <w:t>12、质量要求未按招标文件要求的；</w:t>
            </w:r>
          </w:p>
          <w:p>
            <w:pPr>
              <w:autoSpaceDE w:val="0"/>
              <w:autoSpaceDN w:val="0"/>
              <w:adjustRightInd w:val="0"/>
              <w:spacing w:line="420" w:lineRule="exact"/>
              <w:rPr>
                <w:rFonts w:hint="default" w:hAnsi="宋体" w:eastAsia="宋体" w:cs="宋体"/>
                <w:sz w:val="21"/>
                <w:szCs w:val="21"/>
                <w:lang w:val="en-US" w:bidi="zh-CN"/>
              </w:rPr>
            </w:pPr>
            <w:r>
              <w:rPr>
                <w:rFonts w:hint="eastAsia" w:hAnsi="宋体" w:eastAsia="宋体" w:cs="宋体"/>
                <w:sz w:val="21"/>
                <w:szCs w:val="21"/>
                <w:lang w:bidi="zh-CN"/>
              </w:rPr>
              <w:t>13、</w:t>
            </w:r>
            <w:r>
              <w:rPr>
                <w:rFonts w:hint="eastAsia" w:hAnsi="宋体" w:cs="宋体"/>
                <w:sz w:val="21"/>
                <w:szCs w:val="21"/>
                <w:lang w:val="en-US" w:bidi="zh-CN"/>
              </w:rPr>
              <w:t xml:space="preserve">未按招标文件要求作出承诺或声明的； </w:t>
            </w:r>
          </w:p>
          <w:p>
            <w:pPr>
              <w:autoSpaceDE w:val="0"/>
              <w:autoSpaceDN w:val="0"/>
              <w:adjustRightInd w:val="0"/>
              <w:spacing w:line="420" w:lineRule="exact"/>
              <w:rPr>
                <w:rStyle w:val="17"/>
                <w:color w:val="000000"/>
                <w:szCs w:val="21"/>
              </w:rPr>
            </w:pPr>
            <w:r>
              <w:rPr>
                <w:rFonts w:hint="eastAsia" w:hAnsi="宋体" w:cs="宋体"/>
                <w:sz w:val="21"/>
                <w:szCs w:val="21"/>
                <w:lang w:val="en-US" w:bidi="zh-CN"/>
              </w:rPr>
              <w:t>14、</w:t>
            </w:r>
            <w:r>
              <w:rPr>
                <w:rFonts w:hint="eastAsia" w:hAnsi="宋体" w:eastAsia="宋体" w:cs="宋体"/>
                <w:sz w:val="21"/>
                <w:szCs w:val="21"/>
                <w:lang w:bidi="zh-CN"/>
              </w:rPr>
              <w:t>不符合招标文件规定的其他实质性要求的。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8525" w:type="dxa"/>
            <w:gridSpan w:val="5"/>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10.</w:t>
            </w:r>
            <w:r>
              <w:rPr>
                <w:rStyle w:val="17"/>
                <w:rFonts w:hint="eastAsia"/>
                <w:color w:val="000000"/>
                <w:szCs w:val="21"/>
                <w:lang w:val="en-US" w:eastAsia="zh-CN"/>
              </w:rPr>
              <w:t>7</w:t>
            </w:r>
            <w:r>
              <w:rPr>
                <w:rStyle w:val="17"/>
                <w:color w:val="000000"/>
                <w:szCs w:val="21"/>
              </w:rPr>
              <w:t>重新招标的其他情形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p>
        </w:tc>
        <w:tc>
          <w:tcPr>
            <w:tcW w:w="7352" w:type="dxa"/>
            <w:gridSpan w:val="3"/>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除投标人须知正文第8条规定的情形外，除非已经产生中标候选人，在投标有效期内同意延长投标有效期的投标人少于三个的，招标人应当依法重新招标。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525" w:type="dxa"/>
            <w:gridSpan w:val="5"/>
            <w:tcBorders>
              <w:top w:val="single" w:color="000000" w:sz="4" w:space="0"/>
              <w:left w:val="single" w:color="000000" w:sz="4" w:space="0"/>
              <w:bottom w:val="single" w:color="000000" w:sz="4" w:space="0"/>
              <w:right w:val="single" w:color="000000" w:sz="4" w:space="0"/>
            </w:tcBorders>
            <w:vAlign w:val="center"/>
          </w:tcPr>
          <w:p>
            <w:pPr>
              <w:spacing w:line="312" w:lineRule="auto"/>
              <w:ind w:left="210" w:hanging="210" w:hangingChars="100"/>
              <w:rPr>
                <w:rStyle w:val="17"/>
                <w:color w:val="000000"/>
                <w:szCs w:val="21"/>
              </w:rPr>
            </w:pPr>
            <w:r>
              <w:rPr>
                <w:rStyle w:val="17"/>
                <w:color w:val="000000"/>
                <w:szCs w:val="21"/>
              </w:rPr>
              <w:t>10.</w:t>
            </w:r>
            <w:r>
              <w:rPr>
                <w:rStyle w:val="17"/>
                <w:rFonts w:hint="eastAsia"/>
                <w:color w:val="000000"/>
                <w:szCs w:val="21"/>
                <w:lang w:val="en-US" w:eastAsia="zh-CN"/>
              </w:rPr>
              <w:t>8</w:t>
            </w:r>
            <w:r>
              <w:rPr>
                <w:rStyle w:val="17"/>
                <w:color w:val="000000"/>
                <w:szCs w:val="21"/>
              </w:rPr>
              <w:t>同义词语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p>
        </w:tc>
        <w:tc>
          <w:tcPr>
            <w:tcW w:w="7352" w:type="dxa"/>
            <w:gridSpan w:val="3"/>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构成招标文件组成部分的“通用合同条款”、“专用合同条款”、“技术标准和要求”等章节中出现的措辞“发包人”和“承包人”，在招标投标阶段应当分别按“招标人”和“投标人”进行理解。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525" w:type="dxa"/>
            <w:gridSpan w:val="5"/>
            <w:tcBorders>
              <w:top w:val="single" w:color="000000" w:sz="4" w:space="0"/>
              <w:left w:val="single" w:color="000000" w:sz="4" w:space="0"/>
              <w:bottom w:val="single" w:color="000000" w:sz="4" w:space="0"/>
              <w:right w:val="single" w:color="000000" w:sz="4" w:space="0"/>
            </w:tcBorders>
            <w:vAlign w:val="center"/>
          </w:tcPr>
          <w:p>
            <w:pPr>
              <w:spacing w:line="312" w:lineRule="auto"/>
              <w:ind w:left="210" w:hanging="210" w:hangingChars="100"/>
              <w:rPr>
                <w:rStyle w:val="17"/>
                <w:color w:val="000000"/>
                <w:szCs w:val="21"/>
              </w:rPr>
            </w:pPr>
            <w:r>
              <w:rPr>
                <w:rStyle w:val="17"/>
                <w:color w:val="000000"/>
                <w:szCs w:val="21"/>
              </w:rPr>
              <w:t>10.</w:t>
            </w:r>
            <w:r>
              <w:rPr>
                <w:rStyle w:val="17"/>
                <w:rFonts w:hint="eastAsia"/>
                <w:color w:val="000000"/>
                <w:szCs w:val="21"/>
                <w:lang w:val="en-US" w:eastAsia="zh-CN"/>
              </w:rPr>
              <w:t>9</w:t>
            </w:r>
            <w:r>
              <w:rPr>
                <w:rStyle w:val="17"/>
                <w:color w:val="000000"/>
                <w:szCs w:val="21"/>
              </w:rPr>
              <w:t>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p>
        </w:tc>
        <w:tc>
          <w:tcPr>
            <w:tcW w:w="7352" w:type="dxa"/>
            <w:gridSpan w:val="3"/>
            <w:tcBorders>
              <w:top w:val="single" w:color="000000" w:sz="4" w:space="0"/>
              <w:left w:val="single" w:color="000000" w:sz="4" w:space="0"/>
              <w:bottom w:val="single" w:color="000000" w:sz="4" w:space="0"/>
              <w:right w:val="single" w:color="000000" w:sz="4" w:space="0"/>
            </w:tcBorders>
            <w:vAlign w:val="center"/>
          </w:tcPr>
          <w:p>
            <w:pPr>
              <w:spacing w:line="312" w:lineRule="auto"/>
              <w:ind w:left="210" w:hanging="210" w:hangingChars="100"/>
              <w:rPr>
                <w:rStyle w:val="17"/>
                <w:color w:val="000000"/>
                <w:szCs w:val="21"/>
              </w:rPr>
            </w:pPr>
            <w:r>
              <w:rPr>
                <w:rStyle w:val="17"/>
                <w:color w:val="000000"/>
                <w:szCs w:val="21"/>
              </w:rPr>
              <w:t>本项目招标投标活动由相关监督单位依法实施监督。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525" w:type="dxa"/>
            <w:gridSpan w:val="5"/>
            <w:tcBorders>
              <w:top w:val="single" w:color="000000" w:sz="4" w:space="0"/>
              <w:left w:val="single" w:color="000000" w:sz="4" w:space="0"/>
              <w:bottom w:val="single" w:color="000000" w:sz="4" w:space="0"/>
              <w:right w:val="single" w:color="000000" w:sz="4" w:space="0"/>
            </w:tcBorders>
            <w:vAlign w:val="center"/>
          </w:tcPr>
          <w:p>
            <w:pPr>
              <w:spacing w:line="312" w:lineRule="auto"/>
              <w:ind w:left="210" w:hanging="210" w:hangingChars="100"/>
              <w:rPr>
                <w:rStyle w:val="17"/>
                <w:color w:val="000000"/>
                <w:szCs w:val="21"/>
              </w:rPr>
            </w:pPr>
            <w:r>
              <w:rPr>
                <w:rStyle w:val="17"/>
                <w:color w:val="000000"/>
                <w:szCs w:val="21"/>
              </w:rPr>
              <w:t>10.</w:t>
            </w:r>
            <w:r>
              <w:rPr>
                <w:rStyle w:val="17"/>
                <w:rFonts w:hint="eastAsia"/>
                <w:color w:val="000000"/>
                <w:szCs w:val="21"/>
                <w:lang w:val="en-US" w:eastAsia="zh-CN"/>
              </w:rPr>
              <w:t>10</w:t>
            </w:r>
            <w:r>
              <w:rPr>
                <w:rStyle w:val="17"/>
                <w:color w:val="000000"/>
                <w:szCs w:val="21"/>
              </w:rPr>
              <w:t>解释权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FF0000"/>
                <w:szCs w:val="21"/>
              </w:rPr>
            </w:pPr>
          </w:p>
        </w:tc>
        <w:tc>
          <w:tcPr>
            <w:tcW w:w="7352" w:type="dxa"/>
            <w:gridSpan w:val="3"/>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FF0000"/>
                <w:szCs w:val="21"/>
              </w:rPr>
            </w:pPr>
            <w:r>
              <w:rPr>
                <w:rStyle w:val="17"/>
                <w:color w:val="000000"/>
                <w:szCs w:val="21"/>
              </w:rPr>
              <w:t>由招标人或招标代理机构负责解释。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8525" w:type="dxa"/>
            <w:gridSpan w:val="5"/>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10.1</w:t>
            </w:r>
            <w:r>
              <w:rPr>
                <w:rStyle w:val="17"/>
                <w:rFonts w:hint="eastAsia"/>
                <w:color w:val="000000"/>
                <w:szCs w:val="21"/>
                <w:lang w:val="en-US" w:eastAsia="zh-CN"/>
              </w:rPr>
              <w:t>1</w:t>
            </w:r>
            <w:r>
              <w:rPr>
                <w:rStyle w:val="17"/>
                <w:b/>
                <w:color w:val="000000"/>
                <w:szCs w:val="21"/>
              </w:rPr>
              <w:t>招标代理服务费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p>
        </w:tc>
        <w:tc>
          <w:tcPr>
            <w:tcW w:w="7352"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color w:val="000000"/>
                <w:szCs w:val="21"/>
              </w:rPr>
            </w:pPr>
            <w:r>
              <w:rPr>
                <w:rStyle w:val="17"/>
                <w:color w:val="000000"/>
                <w:szCs w:val="21"/>
              </w:rPr>
              <w:t>由中标人支付，标准参照国家计委计价格【2002】1980号文和国家发改办【2003】857号文件的规定收取；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rFonts w:hint="eastAsia" w:eastAsia="宋体"/>
                <w:color w:val="000000"/>
                <w:szCs w:val="21"/>
                <w:lang w:val="en-US" w:eastAsia="zh-CN"/>
              </w:rPr>
            </w:pPr>
            <w:r>
              <w:rPr>
                <w:rStyle w:val="17"/>
                <w:color w:val="000000"/>
                <w:szCs w:val="21"/>
              </w:rPr>
              <w:t>10.1</w:t>
            </w:r>
            <w:r>
              <w:rPr>
                <w:rStyle w:val="17"/>
                <w:rFonts w:hint="eastAsia"/>
                <w:color w:val="000000"/>
                <w:szCs w:val="21"/>
                <w:lang w:val="en-US" w:eastAsia="zh-CN"/>
              </w:rPr>
              <w:t>2</w:t>
            </w:r>
          </w:p>
        </w:tc>
        <w:tc>
          <w:tcPr>
            <w:tcW w:w="7352" w:type="dxa"/>
            <w:gridSpan w:val="3"/>
            <w:tcBorders>
              <w:top w:val="single" w:color="000000" w:sz="4" w:space="0"/>
              <w:left w:val="single" w:color="000000" w:sz="4" w:space="0"/>
              <w:bottom w:val="single" w:color="000000" w:sz="4" w:space="0"/>
              <w:right w:val="single" w:color="000000" w:sz="4" w:space="0"/>
            </w:tcBorders>
            <w:vAlign w:val="center"/>
          </w:tcPr>
          <w:p>
            <w:pPr>
              <w:pStyle w:val="25"/>
              <w:spacing w:before="0" w:after="0" w:line="380" w:lineRule="exact"/>
              <w:textAlignment w:val="auto"/>
              <w:rPr>
                <w:rStyle w:val="17"/>
                <w:color w:val="000000"/>
                <w:sz w:val="21"/>
                <w:szCs w:val="21"/>
              </w:rPr>
            </w:pPr>
            <w:r>
              <w:rPr>
                <w:rStyle w:val="17"/>
                <w:color w:val="000000"/>
                <w:sz w:val="21"/>
                <w:szCs w:val="21"/>
              </w:rPr>
              <w:t>电子招标投标注意事项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8"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p>
        </w:tc>
        <w:tc>
          <w:tcPr>
            <w:tcW w:w="7352" w:type="dxa"/>
            <w:gridSpan w:val="3"/>
            <w:tcBorders>
              <w:top w:val="single" w:color="000000" w:sz="4" w:space="0"/>
              <w:left w:val="single" w:color="000000" w:sz="4" w:space="0"/>
              <w:bottom w:val="single" w:color="000000" w:sz="4" w:space="0"/>
              <w:right w:val="single" w:color="000000" w:sz="4" w:space="0"/>
            </w:tcBorders>
            <w:vAlign w:val="center"/>
          </w:tcPr>
          <w:p>
            <w:pPr>
              <w:pStyle w:val="25"/>
              <w:pageBreakBefore w:val="0"/>
              <w:widowControl/>
              <w:kinsoku/>
              <w:wordWrap/>
              <w:overflowPunct/>
              <w:topLinePunct w:val="0"/>
              <w:autoSpaceDE/>
              <w:autoSpaceDN/>
              <w:bidi w:val="0"/>
              <w:adjustRightInd/>
              <w:snapToGrid/>
              <w:spacing w:before="0" w:after="0" w:line="300" w:lineRule="exact"/>
              <w:textAlignment w:val="auto"/>
              <w:rPr>
                <w:rStyle w:val="17"/>
                <w:rFonts w:ascii="Times New Roman" w:hAnsi="Times New Roman" w:eastAsia="宋体"/>
                <w:b w:val="0"/>
                <w:bCs w:val="0"/>
                <w:color w:val="000000"/>
                <w:sz w:val="21"/>
                <w:szCs w:val="21"/>
              </w:rPr>
            </w:pPr>
            <w:r>
              <w:rPr>
                <w:rStyle w:val="17"/>
                <w:rFonts w:ascii="Times New Roman" w:hAnsi="Times New Roman" w:eastAsia="宋体"/>
                <w:b w:val="0"/>
                <w:bCs w:val="0"/>
                <w:color w:val="000000"/>
                <w:sz w:val="21"/>
                <w:szCs w:val="21"/>
              </w:rPr>
              <w:t>1、GEF 格式电子投标文件的制作：具体操作请参阅商丘市公共资源及交易中心网站 (http://www.sqggzy.com)下载专区投标文件生成器的操作说明.</w:t>
            </w:r>
          </w:p>
          <w:p>
            <w:pPr>
              <w:pStyle w:val="25"/>
              <w:pageBreakBefore w:val="0"/>
              <w:widowControl/>
              <w:kinsoku/>
              <w:wordWrap/>
              <w:overflowPunct/>
              <w:topLinePunct w:val="0"/>
              <w:autoSpaceDE/>
              <w:autoSpaceDN/>
              <w:bidi w:val="0"/>
              <w:adjustRightInd/>
              <w:snapToGrid/>
              <w:spacing w:before="0" w:after="0" w:line="300" w:lineRule="exact"/>
              <w:textAlignment w:val="auto"/>
              <w:rPr>
                <w:rStyle w:val="17"/>
                <w:rFonts w:ascii="Times New Roman" w:hAnsi="Times New Roman" w:eastAsia="宋体"/>
                <w:b w:val="0"/>
                <w:bCs w:val="0"/>
                <w:color w:val="000000"/>
                <w:sz w:val="21"/>
                <w:szCs w:val="21"/>
              </w:rPr>
            </w:pPr>
            <w:r>
              <w:rPr>
                <w:rStyle w:val="17"/>
                <w:rFonts w:ascii="Times New Roman" w:hAnsi="Times New Roman" w:eastAsia="宋体"/>
                <w:b w:val="0"/>
                <w:bCs w:val="0"/>
                <w:color w:val="000000"/>
                <w:sz w:val="21"/>
                <w:szCs w:val="21"/>
              </w:rPr>
              <w:t>2、投标文件递交：在投标文件递截止时间前,使用 CA 锁登录后,将已固化且加密的电子投标文件通过网上递交的方式在投标专区自行递交,并确保递交成功(为保证文件正常递交,请投标人错峰上传,详细操作可参阅办事服务-操作指南-投标阶段).</w:t>
            </w:r>
          </w:p>
          <w:p>
            <w:pPr>
              <w:pStyle w:val="25"/>
              <w:pageBreakBefore w:val="0"/>
              <w:widowControl/>
              <w:kinsoku/>
              <w:wordWrap/>
              <w:overflowPunct/>
              <w:topLinePunct w:val="0"/>
              <w:autoSpaceDE/>
              <w:autoSpaceDN/>
              <w:bidi w:val="0"/>
              <w:adjustRightInd/>
              <w:snapToGrid/>
              <w:spacing w:before="0" w:after="0" w:line="300" w:lineRule="exact"/>
              <w:textAlignment w:val="auto"/>
              <w:rPr>
                <w:rStyle w:val="17"/>
                <w:rFonts w:ascii="Times New Roman" w:hAnsi="Times New Roman" w:eastAsia="宋体"/>
                <w:b w:val="0"/>
                <w:bCs w:val="0"/>
                <w:color w:val="000000"/>
                <w:sz w:val="21"/>
                <w:szCs w:val="21"/>
              </w:rPr>
            </w:pPr>
            <w:r>
              <w:rPr>
                <w:rStyle w:val="17"/>
                <w:rFonts w:ascii="Times New Roman" w:hAnsi="Times New Roman" w:eastAsia="宋体"/>
                <w:b w:val="0"/>
                <w:bCs w:val="0"/>
                <w:color w:val="000000"/>
                <w:sz w:val="21"/>
                <w:szCs w:val="21"/>
              </w:rPr>
              <w:t>3、投标人（供应商）在开标结束后，应实时保持交易系统处于登录状态，确保能及时收到评标评审专家的澄清、说明或者补正的要求。同时供应商应打开 IE 浏览器，新建窗口输入网址 http://222.138.172.2:5562/，通过账户口令或数字证书登录页面并保持实时登录状态，以确保能及时收到评审专家要求的信息。即供应商应保持两个页面都实时处于登录状态。</w:t>
            </w:r>
          </w:p>
          <w:p>
            <w:pPr>
              <w:pStyle w:val="25"/>
              <w:pageBreakBefore w:val="0"/>
              <w:widowControl/>
              <w:kinsoku/>
              <w:wordWrap/>
              <w:overflowPunct/>
              <w:topLinePunct w:val="0"/>
              <w:autoSpaceDE/>
              <w:autoSpaceDN/>
              <w:bidi w:val="0"/>
              <w:adjustRightInd/>
              <w:snapToGrid/>
              <w:spacing w:before="0" w:after="0" w:line="300" w:lineRule="exact"/>
              <w:textAlignment w:val="auto"/>
              <w:rPr>
                <w:rStyle w:val="17"/>
                <w:rFonts w:ascii="Times New Roman" w:hAnsi="Times New Roman" w:eastAsia="宋体"/>
                <w:b w:val="0"/>
                <w:bCs w:val="0"/>
                <w:color w:val="000000"/>
                <w:sz w:val="21"/>
                <w:szCs w:val="21"/>
              </w:rPr>
            </w:pPr>
            <w:r>
              <w:rPr>
                <w:rStyle w:val="17"/>
                <w:rFonts w:ascii="Times New Roman" w:hAnsi="Times New Roman" w:eastAsia="宋体"/>
                <w:b w:val="0"/>
                <w:bCs w:val="0"/>
                <w:color w:val="000000"/>
                <w:sz w:val="21"/>
                <w:szCs w:val="21"/>
              </w:rPr>
              <w:t>4、评标评审过程中评审专家可通过评审系统在线提出问题投标人（供应商）可使用自带的笔记本电脑通过交易平台中的澄清答疑在专家规定时间内做出答复。投标人（供应商）应实时保持交易系统处于登录状态。</w:t>
            </w:r>
          </w:p>
          <w:p>
            <w:pPr>
              <w:pStyle w:val="25"/>
              <w:pageBreakBefore w:val="0"/>
              <w:widowControl/>
              <w:kinsoku/>
              <w:wordWrap/>
              <w:overflowPunct/>
              <w:topLinePunct w:val="0"/>
              <w:autoSpaceDE/>
              <w:autoSpaceDN/>
              <w:bidi w:val="0"/>
              <w:adjustRightInd/>
              <w:snapToGrid/>
              <w:spacing w:before="0" w:after="0" w:line="300" w:lineRule="exact"/>
              <w:textAlignment w:val="auto"/>
              <w:rPr>
                <w:rStyle w:val="17"/>
                <w:rFonts w:ascii="Times New Roman" w:hAnsi="Times New Roman" w:eastAsia="宋体"/>
                <w:b w:val="0"/>
                <w:bCs w:val="0"/>
                <w:color w:val="000000"/>
                <w:sz w:val="21"/>
                <w:szCs w:val="21"/>
              </w:rPr>
            </w:pPr>
            <w:r>
              <w:rPr>
                <w:rStyle w:val="17"/>
                <w:rFonts w:ascii="Times New Roman" w:hAnsi="Times New Roman" w:eastAsia="宋体"/>
                <w:b w:val="0"/>
                <w:bCs w:val="0"/>
                <w:color w:val="000000"/>
                <w:sz w:val="21"/>
                <w:szCs w:val="21"/>
              </w:rPr>
              <w:t>5、评审专家对投标人（供应商）澄清的要求均有时间限制，并且在投标人（供应商）澄清页面有倒计时提示，投标人（供应商）应在评标（评审）专家规定时间内完成所有操作。</w:t>
            </w:r>
          </w:p>
          <w:p>
            <w:pPr>
              <w:pStyle w:val="25"/>
              <w:pageBreakBefore w:val="0"/>
              <w:widowControl/>
              <w:kinsoku/>
              <w:wordWrap/>
              <w:overflowPunct/>
              <w:topLinePunct w:val="0"/>
              <w:autoSpaceDE/>
              <w:autoSpaceDN/>
              <w:bidi w:val="0"/>
              <w:adjustRightInd/>
              <w:snapToGrid/>
              <w:spacing w:before="0" w:after="0" w:line="300" w:lineRule="exact"/>
              <w:textAlignment w:val="auto"/>
              <w:rPr>
                <w:rStyle w:val="17"/>
                <w:rFonts w:ascii="Times New Roman" w:hAnsi="Times New Roman" w:eastAsia="宋体"/>
                <w:b w:val="0"/>
                <w:bCs w:val="0"/>
                <w:color w:val="000000"/>
                <w:sz w:val="21"/>
                <w:szCs w:val="21"/>
              </w:rPr>
            </w:pPr>
            <w:r>
              <w:rPr>
                <w:rStyle w:val="17"/>
                <w:rFonts w:ascii="Times New Roman" w:hAnsi="Times New Roman" w:eastAsia="宋体"/>
                <w:b w:val="0"/>
                <w:bCs w:val="0"/>
                <w:color w:val="000000"/>
                <w:sz w:val="21"/>
                <w:szCs w:val="21"/>
              </w:rPr>
              <w:t>澄清、说明需要上传交易系统的文件，必须是 PDF 格式并且加盖有投标人（供应商）电子签章。如果文件是用 word 编辑的，投标人（供应商）可点击文件左上角文件选择“输出为 PDF”，将 word 文件转变为 PDF 格式后加盖电子签章上传。</w:t>
            </w:r>
          </w:p>
          <w:p>
            <w:pPr>
              <w:pageBreakBefore w:val="0"/>
              <w:widowControl/>
              <w:kinsoku/>
              <w:wordWrap/>
              <w:overflowPunct/>
              <w:topLinePunct w:val="0"/>
              <w:autoSpaceDE/>
              <w:autoSpaceDN/>
              <w:bidi w:val="0"/>
              <w:adjustRightInd/>
              <w:snapToGrid/>
              <w:spacing w:line="300" w:lineRule="exact"/>
              <w:textAlignment w:val="auto"/>
              <w:rPr>
                <w:rStyle w:val="17"/>
                <w:b/>
                <w:bCs/>
                <w:color w:val="000000"/>
                <w:szCs w:val="21"/>
              </w:rPr>
            </w:pPr>
            <w:r>
              <w:rPr>
                <w:rStyle w:val="17"/>
                <w:b/>
                <w:bCs/>
                <w:color w:val="000000"/>
                <w:szCs w:val="21"/>
              </w:rPr>
              <w:t xml:space="preserve"> 注：因网络安全的需要，登录后长时间不操作将自动退出登录状态，建议供应商 5 分钟刷新一次。</w:t>
            </w:r>
          </w:p>
          <w:p>
            <w:pPr>
              <w:pStyle w:val="105"/>
              <w:pageBreakBefore w:val="0"/>
              <w:widowControl/>
              <w:kinsoku/>
              <w:wordWrap/>
              <w:overflowPunct/>
              <w:topLinePunct w:val="0"/>
              <w:autoSpaceDE/>
              <w:autoSpaceDN/>
              <w:bidi w:val="0"/>
              <w:adjustRightInd/>
              <w:snapToGrid/>
              <w:spacing w:line="300" w:lineRule="exact"/>
              <w:textAlignment w:val="auto"/>
              <w:rPr>
                <w:rStyle w:val="17"/>
                <w:color w:val="000000"/>
                <w:szCs w:val="21"/>
              </w:rPr>
            </w:pPr>
            <w:r>
              <w:rPr>
                <w:rStyle w:val="17"/>
                <w:color w:val="000000"/>
                <w:szCs w:val="21"/>
                <w:lang w:val="en-US"/>
              </w:rPr>
              <w:t>6、</w:t>
            </w:r>
            <w:r>
              <w:rPr>
                <w:rStyle w:val="17"/>
                <w:color w:val="000000"/>
                <w:szCs w:val="21"/>
              </w:rPr>
              <w:t>市场主体诚信库2020年1月2日起正式启用，投标人应根据《商丘市公共资源交易平台操作指南2019-12-31版本》，按照招标采购文件要求，将本单位相关资料上传至市场主体库相应位置，为确保材料上传成功并方便评标评审专家查找核对，投标人应在开标前完成资料上传并在投标文件中列明资料上传位置。</w:t>
            </w:r>
          </w:p>
          <w:p>
            <w:pPr>
              <w:pStyle w:val="25"/>
              <w:pageBreakBefore w:val="0"/>
              <w:widowControl/>
              <w:kinsoku/>
              <w:wordWrap/>
              <w:overflowPunct/>
              <w:topLinePunct w:val="0"/>
              <w:autoSpaceDE/>
              <w:autoSpaceDN/>
              <w:bidi w:val="0"/>
              <w:adjustRightInd/>
              <w:snapToGrid/>
              <w:spacing w:before="0" w:after="0" w:line="300" w:lineRule="exact"/>
              <w:textAlignment w:val="auto"/>
              <w:rPr>
                <w:rStyle w:val="17"/>
                <w:rFonts w:ascii="Times New Roman" w:hAnsi="Times New Roman" w:eastAsia="宋体"/>
                <w:b w:val="0"/>
                <w:bCs w:val="0"/>
                <w:color w:val="000000"/>
                <w:sz w:val="21"/>
                <w:szCs w:val="21"/>
              </w:rPr>
            </w:pPr>
            <w:r>
              <w:rPr>
                <w:rStyle w:val="17"/>
                <w:color w:val="000000"/>
                <w:sz w:val="21"/>
                <w:szCs w:val="21"/>
              </w:rPr>
              <w:t>7、投标人使用不见面交易系统操作流程及注意事项详见附件《商丘市公共资源交易平台操作指南2019-12-31版本》。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rFonts w:hint="eastAsia" w:eastAsia="宋体"/>
                <w:color w:val="000000"/>
                <w:szCs w:val="21"/>
                <w:lang w:val="en-US" w:eastAsia="zh-CN"/>
              </w:rPr>
            </w:pPr>
            <w:r>
              <w:rPr>
                <w:rStyle w:val="17"/>
                <w:color w:val="000000"/>
                <w:szCs w:val="21"/>
              </w:rPr>
              <w:t>10.1</w:t>
            </w:r>
            <w:r>
              <w:rPr>
                <w:rStyle w:val="17"/>
                <w:rFonts w:hint="eastAsia"/>
                <w:color w:val="000000"/>
                <w:szCs w:val="21"/>
                <w:lang w:val="en-US" w:eastAsia="zh-CN"/>
              </w:rPr>
              <w:t>3</w:t>
            </w:r>
          </w:p>
        </w:tc>
        <w:tc>
          <w:tcPr>
            <w:tcW w:w="7352" w:type="dxa"/>
            <w:gridSpan w:val="3"/>
            <w:tcBorders>
              <w:top w:val="single" w:color="000000" w:sz="4" w:space="0"/>
              <w:left w:val="single" w:color="000000" w:sz="4" w:space="0"/>
              <w:bottom w:val="single" w:color="000000" w:sz="4" w:space="0"/>
              <w:right w:val="single" w:color="000000" w:sz="4" w:space="0"/>
            </w:tcBorders>
            <w:vAlign w:val="center"/>
          </w:tcPr>
          <w:p>
            <w:pPr>
              <w:pStyle w:val="25"/>
              <w:spacing w:before="0" w:after="0" w:line="380" w:lineRule="exact"/>
              <w:textAlignment w:val="auto"/>
              <w:rPr>
                <w:rStyle w:val="17"/>
                <w:color w:val="000000"/>
                <w:sz w:val="21"/>
                <w:szCs w:val="21"/>
              </w:rPr>
            </w:pPr>
            <w:r>
              <w:rPr>
                <w:rStyle w:val="17"/>
                <w:rFonts w:cs="宋体"/>
                <w:color w:val="000000"/>
                <w:sz w:val="24"/>
                <w:szCs w:val="24"/>
              </w:rPr>
              <w:t xml:space="preserve"> 特别声明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9" w:hRule="atLeast"/>
        </w:trPr>
        <w:tc>
          <w:tcPr>
            <w:tcW w:w="1173" w:type="dxa"/>
            <w:gridSpan w:val="2"/>
            <w:tcBorders>
              <w:top w:val="single" w:color="000000" w:sz="4" w:space="0"/>
              <w:left w:val="single" w:color="000000" w:sz="4" w:space="0"/>
              <w:bottom w:val="single" w:color="000000" w:sz="4" w:space="0"/>
              <w:right w:val="single" w:color="000000" w:sz="4" w:space="0"/>
            </w:tcBorders>
            <w:vAlign w:val="center"/>
          </w:tcPr>
          <w:p>
            <w:pPr>
              <w:spacing w:line="312" w:lineRule="auto"/>
              <w:rPr>
                <w:rStyle w:val="17"/>
                <w:color w:val="000000"/>
                <w:szCs w:val="21"/>
              </w:rPr>
            </w:pPr>
          </w:p>
        </w:tc>
        <w:tc>
          <w:tcPr>
            <w:tcW w:w="7352" w:type="dxa"/>
            <w:gridSpan w:val="3"/>
            <w:tcBorders>
              <w:top w:val="single" w:color="000000" w:sz="4" w:space="0"/>
              <w:left w:val="single" w:color="000000" w:sz="4" w:space="0"/>
              <w:bottom w:val="single" w:color="000000" w:sz="4" w:space="0"/>
              <w:right w:val="single" w:color="000000" w:sz="4" w:space="0"/>
            </w:tcBorders>
            <w:vAlign w:val="center"/>
          </w:tcPr>
          <w:p>
            <w:pPr>
              <w:pStyle w:val="82"/>
              <w:keepNext w:val="0"/>
              <w:keepLines w:val="0"/>
              <w:pageBreakBefore w:val="0"/>
              <w:widowControl/>
              <w:kinsoku/>
              <w:wordWrap/>
              <w:overflowPunct/>
              <w:topLinePunct w:val="0"/>
              <w:autoSpaceDE/>
              <w:autoSpaceDN/>
              <w:bidi w:val="0"/>
              <w:adjustRightInd/>
              <w:snapToGrid/>
              <w:spacing w:line="360" w:lineRule="exact"/>
              <w:ind w:firstLine="420"/>
              <w:textAlignment w:val="baseline"/>
              <w:rPr>
                <w:rStyle w:val="17"/>
                <w:color w:val="000000"/>
                <w:sz w:val="21"/>
                <w:szCs w:val="21"/>
              </w:rPr>
            </w:pPr>
            <w:r>
              <w:rPr>
                <w:rStyle w:val="17"/>
                <w:color w:val="000000"/>
                <w:sz w:val="21"/>
                <w:szCs w:val="21"/>
              </w:rPr>
              <w:t>1.在该工程招投标有效期内，中标候选人须无条件接受招标人等对投标文件中资料（如：企业资质、人员资质、业绩证明等）的核查工作，若不配合核查视为自动放弃中标候选人资格；</w:t>
            </w:r>
          </w:p>
          <w:p>
            <w:pPr>
              <w:pStyle w:val="82"/>
              <w:keepNext w:val="0"/>
              <w:keepLines w:val="0"/>
              <w:pageBreakBefore w:val="0"/>
              <w:widowControl/>
              <w:kinsoku/>
              <w:wordWrap/>
              <w:overflowPunct/>
              <w:topLinePunct w:val="0"/>
              <w:autoSpaceDE/>
              <w:autoSpaceDN/>
              <w:bidi w:val="0"/>
              <w:adjustRightInd/>
              <w:snapToGrid/>
              <w:spacing w:line="360" w:lineRule="exact"/>
              <w:ind w:firstLine="420"/>
              <w:textAlignment w:val="baseline"/>
              <w:rPr>
                <w:rStyle w:val="17"/>
                <w:color w:val="000000"/>
                <w:sz w:val="21"/>
                <w:szCs w:val="21"/>
              </w:rPr>
            </w:pPr>
            <w:r>
              <w:rPr>
                <w:rStyle w:val="17"/>
                <w:color w:val="000000"/>
                <w:sz w:val="21"/>
                <w:szCs w:val="21"/>
              </w:rPr>
              <w:t>2.经核实，投标文件中的资料存在造假行为的，取消其中标候选人资格；</w:t>
            </w:r>
          </w:p>
          <w:p>
            <w:pPr>
              <w:pStyle w:val="82"/>
              <w:keepNext w:val="0"/>
              <w:keepLines w:val="0"/>
              <w:pageBreakBefore w:val="0"/>
              <w:widowControl/>
              <w:kinsoku/>
              <w:wordWrap/>
              <w:overflowPunct/>
              <w:topLinePunct w:val="0"/>
              <w:autoSpaceDE/>
              <w:autoSpaceDN/>
              <w:bidi w:val="0"/>
              <w:adjustRightInd/>
              <w:snapToGrid/>
              <w:spacing w:line="360" w:lineRule="exact"/>
              <w:ind w:firstLine="420"/>
              <w:textAlignment w:val="baseline"/>
              <w:rPr>
                <w:rStyle w:val="17"/>
                <w:color w:val="000000"/>
                <w:sz w:val="21"/>
                <w:szCs w:val="21"/>
              </w:rPr>
            </w:pPr>
            <w:r>
              <w:rPr>
                <w:rStyle w:val="17"/>
                <w:color w:val="000000"/>
                <w:sz w:val="21"/>
                <w:szCs w:val="21"/>
              </w:rPr>
              <w:t>3. 如核查不到相关结果（能提出合理书面说明原因的除外），视为自动放弃中标候选人资格。</w:t>
            </w:r>
          </w:p>
          <w:p>
            <w:pPr>
              <w:pStyle w:val="82"/>
              <w:keepNext w:val="0"/>
              <w:keepLines w:val="0"/>
              <w:pageBreakBefore w:val="0"/>
              <w:widowControl/>
              <w:kinsoku/>
              <w:wordWrap/>
              <w:overflowPunct/>
              <w:topLinePunct w:val="0"/>
              <w:autoSpaceDE/>
              <w:autoSpaceDN/>
              <w:bidi w:val="0"/>
              <w:adjustRightInd/>
              <w:snapToGrid/>
              <w:spacing w:line="360" w:lineRule="exact"/>
              <w:ind w:firstLine="420"/>
              <w:textAlignment w:val="baseline"/>
              <w:rPr>
                <w:rStyle w:val="17"/>
                <w:color w:val="000000"/>
                <w:sz w:val="21"/>
                <w:szCs w:val="21"/>
              </w:rPr>
            </w:pPr>
            <w:r>
              <w:rPr>
                <w:rStyle w:val="17"/>
                <w:color w:val="000000"/>
                <w:sz w:val="21"/>
                <w:szCs w:val="21"/>
              </w:rPr>
              <w:t>4. 中标候选人存在本声明1、2、3情况的，须无条件承担以下后果：</w:t>
            </w:r>
          </w:p>
          <w:p>
            <w:pPr>
              <w:pStyle w:val="82"/>
              <w:keepNext w:val="0"/>
              <w:keepLines w:val="0"/>
              <w:pageBreakBefore w:val="0"/>
              <w:widowControl/>
              <w:kinsoku/>
              <w:wordWrap/>
              <w:overflowPunct/>
              <w:topLinePunct w:val="0"/>
              <w:autoSpaceDE/>
              <w:autoSpaceDN/>
              <w:bidi w:val="0"/>
              <w:adjustRightInd/>
              <w:snapToGrid/>
              <w:spacing w:line="360" w:lineRule="exact"/>
              <w:ind w:firstLine="420"/>
              <w:textAlignment w:val="baseline"/>
              <w:rPr>
                <w:rStyle w:val="17"/>
                <w:color w:val="000000"/>
                <w:sz w:val="21"/>
                <w:szCs w:val="21"/>
              </w:rPr>
            </w:pPr>
            <w:r>
              <w:rPr>
                <w:rStyle w:val="17"/>
                <w:color w:val="000000"/>
                <w:sz w:val="21"/>
                <w:szCs w:val="21"/>
              </w:rPr>
              <w:t>4.1没收投标保证金；</w:t>
            </w:r>
          </w:p>
          <w:p>
            <w:pPr>
              <w:pStyle w:val="82"/>
              <w:keepNext w:val="0"/>
              <w:keepLines w:val="0"/>
              <w:pageBreakBefore w:val="0"/>
              <w:widowControl/>
              <w:kinsoku/>
              <w:wordWrap/>
              <w:overflowPunct/>
              <w:topLinePunct w:val="0"/>
              <w:autoSpaceDE/>
              <w:autoSpaceDN/>
              <w:bidi w:val="0"/>
              <w:adjustRightInd/>
              <w:snapToGrid/>
              <w:spacing w:line="360" w:lineRule="exact"/>
              <w:ind w:firstLine="420"/>
              <w:textAlignment w:val="baseline"/>
              <w:rPr>
                <w:rStyle w:val="17"/>
                <w:color w:val="000000"/>
                <w:sz w:val="21"/>
                <w:szCs w:val="21"/>
              </w:rPr>
            </w:pPr>
            <w:r>
              <w:rPr>
                <w:rStyle w:val="17"/>
                <w:color w:val="000000"/>
                <w:sz w:val="21"/>
                <w:szCs w:val="21"/>
              </w:rPr>
              <w:t>4.2因投标文件中的资料造假导致项目中标人更换或招标失败，对招标人产生的所有经济损失由造假方予以全部赔偿。</w:t>
            </w:r>
          </w:p>
          <w:p>
            <w:pPr>
              <w:pStyle w:val="82"/>
              <w:keepNext w:val="0"/>
              <w:keepLines w:val="0"/>
              <w:pageBreakBefore w:val="0"/>
              <w:widowControl/>
              <w:kinsoku/>
              <w:wordWrap/>
              <w:overflowPunct/>
              <w:topLinePunct w:val="0"/>
              <w:autoSpaceDE/>
              <w:autoSpaceDN/>
              <w:bidi w:val="0"/>
              <w:adjustRightInd/>
              <w:snapToGrid/>
              <w:spacing w:line="360" w:lineRule="exact"/>
              <w:ind w:firstLine="420"/>
              <w:textAlignment w:val="baseline"/>
              <w:rPr>
                <w:rStyle w:val="17"/>
                <w:color w:val="000000"/>
                <w:sz w:val="21"/>
                <w:szCs w:val="21"/>
              </w:rPr>
            </w:pPr>
            <w:r>
              <w:rPr>
                <w:rStyle w:val="17"/>
                <w:color w:val="000000"/>
                <w:sz w:val="21"/>
                <w:szCs w:val="21"/>
              </w:rPr>
              <w:t>4.3中标候选人存在造假行为的，报建设行政主管部门进行相应处理（如：拉入“黑名单”）。</w:t>
            </w:r>
          </w:p>
          <w:p>
            <w:pPr>
              <w:pStyle w:val="82"/>
              <w:keepNext w:val="0"/>
              <w:keepLines w:val="0"/>
              <w:pageBreakBefore w:val="0"/>
              <w:widowControl/>
              <w:kinsoku/>
              <w:wordWrap/>
              <w:overflowPunct/>
              <w:topLinePunct w:val="0"/>
              <w:autoSpaceDE/>
              <w:autoSpaceDN/>
              <w:bidi w:val="0"/>
              <w:adjustRightInd/>
              <w:snapToGrid/>
              <w:spacing w:line="360" w:lineRule="exact"/>
              <w:ind w:firstLine="420"/>
              <w:textAlignment w:val="baseline"/>
              <w:rPr>
                <w:rStyle w:val="17"/>
                <w:rFonts w:hint="default" w:eastAsia="宋体"/>
                <w:color w:val="000000"/>
                <w:sz w:val="21"/>
                <w:szCs w:val="21"/>
                <w:lang w:val="en-US" w:eastAsia="zh-CN"/>
              </w:rPr>
            </w:pPr>
            <w:r>
              <w:rPr>
                <w:rStyle w:val="17"/>
                <w:rFonts w:hint="eastAsia"/>
                <w:color w:val="000000"/>
                <w:sz w:val="21"/>
                <w:szCs w:val="21"/>
                <w:lang w:val="en-US" w:eastAsia="zh-CN"/>
              </w:rPr>
              <w:t>投标人需作出承诺。</w:t>
            </w:r>
          </w:p>
        </w:tc>
      </w:tr>
    </w:tbl>
    <w:p>
      <w:pPr>
        <w:rPr>
          <w:rStyle w:val="17"/>
          <w:color w:val="000000"/>
        </w:rPr>
      </w:pPr>
    </w:p>
    <w:p>
      <w:pPr>
        <w:rPr>
          <w:rStyle w:val="17"/>
          <w:color w:val="000000"/>
        </w:rPr>
      </w:pPr>
    </w:p>
    <w:p>
      <w:pPr>
        <w:rPr>
          <w:rStyle w:val="17"/>
          <w:color w:val="000000"/>
        </w:rPr>
      </w:pPr>
      <w:r>
        <w:rPr>
          <w:rStyle w:val="17"/>
          <w:color w:val="000000"/>
        </w:rPr>
        <w:br w:type="page"/>
      </w:r>
    </w:p>
    <w:p>
      <w:pPr>
        <w:pStyle w:val="25"/>
        <w:spacing w:line="415" w:lineRule="auto"/>
        <w:rPr>
          <w:rStyle w:val="17"/>
          <w:color w:val="000000"/>
        </w:rPr>
      </w:pPr>
      <w:r>
        <w:rPr>
          <w:rStyle w:val="17"/>
          <w:color w:val="000000"/>
        </w:rPr>
        <w:t>1. 总则</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1.1 项目概况</w:t>
      </w:r>
    </w:p>
    <w:p>
      <w:pPr>
        <w:spacing w:line="440" w:lineRule="exact"/>
        <w:ind w:firstLine="480" w:firstLineChars="200"/>
        <w:rPr>
          <w:rStyle w:val="17"/>
          <w:color w:val="000000"/>
          <w:sz w:val="24"/>
        </w:rPr>
      </w:pPr>
      <w:r>
        <w:rPr>
          <w:rStyle w:val="17"/>
          <w:color w:val="000000"/>
          <w:sz w:val="24"/>
        </w:rPr>
        <w:t>1.1.1根据《中华人民共和国招标投标法》等有关法律、法规和规章的规定，本招标项目已具备招标条件，现对本项目施工进行招标。</w:t>
      </w:r>
    </w:p>
    <w:p>
      <w:pPr>
        <w:spacing w:line="440" w:lineRule="exact"/>
        <w:ind w:firstLine="480" w:firstLineChars="200"/>
        <w:rPr>
          <w:rStyle w:val="17"/>
          <w:color w:val="000000"/>
          <w:sz w:val="24"/>
        </w:rPr>
      </w:pPr>
      <w:r>
        <w:rPr>
          <w:rStyle w:val="17"/>
          <w:color w:val="000000"/>
          <w:sz w:val="24"/>
        </w:rPr>
        <w:t>1.1.2 本招标项目招标人：见投标人须知前附表。</w:t>
      </w:r>
    </w:p>
    <w:p>
      <w:pPr>
        <w:spacing w:line="440" w:lineRule="exact"/>
        <w:ind w:firstLine="480" w:firstLineChars="200"/>
        <w:rPr>
          <w:rStyle w:val="17"/>
          <w:color w:val="000000"/>
          <w:sz w:val="24"/>
        </w:rPr>
      </w:pPr>
      <w:r>
        <w:rPr>
          <w:rStyle w:val="17"/>
          <w:color w:val="000000"/>
          <w:sz w:val="24"/>
        </w:rPr>
        <w:t>1.1.3 本标段招标代理机构：见投标人须知前附表。</w:t>
      </w:r>
    </w:p>
    <w:p>
      <w:pPr>
        <w:spacing w:line="440" w:lineRule="exact"/>
        <w:ind w:firstLine="480" w:firstLineChars="200"/>
        <w:rPr>
          <w:rStyle w:val="17"/>
          <w:color w:val="000000"/>
          <w:sz w:val="24"/>
        </w:rPr>
      </w:pPr>
      <w:r>
        <w:rPr>
          <w:rStyle w:val="17"/>
          <w:color w:val="000000"/>
          <w:sz w:val="24"/>
        </w:rPr>
        <w:t>1.1.4 本招标项目名称：见投标人须知前附表。</w:t>
      </w:r>
    </w:p>
    <w:p>
      <w:pPr>
        <w:spacing w:line="440" w:lineRule="exact"/>
        <w:ind w:firstLine="480" w:firstLineChars="200"/>
        <w:rPr>
          <w:rStyle w:val="17"/>
          <w:color w:val="000000"/>
          <w:sz w:val="24"/>
        </w:rPr>
      </w:pPr>
      <w:r>
        <w:rPr>
          <w:rStyle w:val="17"/>
          <w:color w:val="000000"/>
          <w:sz w:val="24"/>
        </w:rPr>
        <w:t>1.1.5 本标段建设地点：见投标人须知前附表。</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1.2 资金来源和落实情况</w:t>
      </w:r>
    </w:p>
    <w:p>
      <w:pPr>
        <w:spacing w:line="440" w:lineRule="exact"/>
        <w:ind w:firstLine="480" w:firstLineChars="200"/>
        <w:rPr>
          <w:rStyle w:val="17"/>
          <w:color w:val="000000"/>
          <w:sz w:val="24"/>
        </w:rPr>
      </w:pPr>
      <w:r>
        <w:rPr>
          <w:rStyle w:val="17"/>
          <w:color w:val="000000"/>
          <w:sz w:val="24"/>
        </w:rPr>
        <w:t>1.2.1 本招标项目的资金来源：见投标人须知前附表。</w:t>
      </w:r>
    </w:p>
    <w:p>
      <w:pPr>
        <w:spacing w:line="440" w:lineRule="exact"/>
        <w:ind w:firstLine="480" w:firstLineChars="200"/>
        <w:rPr>
          <w:rStyle w:val="17"/>
          <w:color w:val="000000"/>
          <w:sz w:val="24"/>
        </w:rPr>
      </w:pPr>
      <w:r>
        <w:rPr>
          <w:rStyle w:val="17"/>
          <w:color w:val="000000"/>
          <w:sz w:val="24"/>
        </w:rPr>
        <w:t>1.2.2 本招标项目的出资比例：见投标人须知前附表。</w:t>
      </w:r>
    </w:p>
    <w:p>
      <w:pPr>
        <w:spacing w:line="440" w:lineRule="exact"/>
        <w:ind w:firstLine="480" w:firstLineChars="200"/>
        <w:rPr>
          <w:rStyle w:val="17"/>
          <w:color w:val="000000"/>
          <w:sz w:val="24"/>
        </w:rPr>
      </w:pPr>
      <w:r>
        <w:rPr>
          <w:rStyle w:val="17"/>
          <w:color w:val="000000"/>
          <w:sz w:val="24"/>
        </w:rPr>
        <w:t>1.2.3 本招标项目的资金落实情况：见投标人须知前附表。</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1.3 招标范围、计划工期和质量要求</w:t>
      </w:r>
    </w:p>
    <w:p>
      <w:pPr>
        <w:spacing w:line="440" w:lineRule="exact"/>
        <w:ind w:firstLine="480" w:firstLineChars="200"/>
        <w:rPr>
          <w:rStyle w:val="17"/>
          <w:color w:val="000000"/>
          <w:sz w:val="24"/>
        </w:rPr>
      </w:pPr>
      <w:r>
        <w:rPr>
          <w:rStyle w:val="17"/>
          <w:color w:val="000000"/>
          <w:sz w:val="24"/>
        </w:rPr>
        <w:t>1.3.1 本次招标范围：见投标人须知前附表。</w:t>
      </w:r>
    </w:p>
    <w:p>
      <w:pPr>
        <w:spacing w:line="440" w:lineRule="exact"/>
        <w:ind w:firstLine="480" w:firstLineChars="200"/>
        <w:rPr>
          <w:rStyle w:val="17"/>
          <w:color w:val="000000"/>
          <w:sz w:val="24"/>
        </w:rPr>
      </w:pPr>
      <w:r>
        <w:rPr>
          <w:rStyle w:val="17"/>
          <w:color w:val="000000"/>
          <w:sz w:val="24"/>
        </w:rPr>
        <w:t>1.3.2 本标段的计划工期：见投标人须知前附表。</w:t>
      </w:r>
    </w:p>
    <w:p>
      <w:pPr>
        <w:spacing w:line="440" w:lineRule="exact"/>
        <w:ind w:firstLine="480" w:firstLineChars="200"/>
        <w:rPr>
          <w:rStyle w:val="17"/>
          <w:color w:val="000000"/>
          <w:sz w:val="24"/>
        </w:rPr>
      </w:pPr>
      <w:r>
        <w:rPr>
          <w:rStyle w:val="17"/>
          <w:color w:val="000000"/>
          <w:sz w:val="24"/>
        </w:rPr>
        <w:t>1.3.3 本标段的质量要求：见投标人须知前附表。</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1.4 投标人资格要求</w:t>
      </w:r>
    </w:p>
    <w:p>
      <w:pPr>
        <w:spacing w:line="360" w:lineRule="auto"/>
        <w:ind w:firstLine="440" w:firstLineChars="200"/>
        <w:rPr>
          <w:rStyle w:val="17"/>
          <w:rFonts w:ascii="宋体" w:hAnsi="宋体"/>
          <w:sz w:val="22"/>
          <w:szCs w:val="22"/>
        </w:rPr>
      </w:pPr>
      <w:r>
        <w:rPr>
          <w:rStyle w:val="17"/>
          <w:rFonts w:ascii="宋体" w:hAnsi="宋体"/>
          <w:sz w:val="22"/>
          <w:szCs w:val="22"/>
        </w:rPr>
        <w:t>1.4.1投标人应具备承担本标段施工的资质条件、能力和信誉。详见招标公告中的要求。</w:t>
      </w:r>
    </w:p>
    <w:p>
      <w:pPr>
        <w:spacing w:line="360" w:lineRule="auto"/>
        <w:ind w:firstLine="440" w:firstLineChars="200"/>
        <w:rPr>
          <w:rStyle w:val="17"/>
          <w:rFonts w:ascii="宋体" w:hAnsi="宋体"/>
          <w:sz w:val="22"/>
          <w:szCs w:val="22"/>
        </w:rPr>
      </w:pPr>
      <w:r>
        <w:rPr>
          <w:rStyle w:val="17"/>
          <w:rFonts w:ascii="宋体" w:hAnsi="宋体"/>
          <w:sz w:val="22"/>
          <w:szCs w:val="22"/>
        </w:rPr>
        <w:t>1.4.2投标人须知前附表规定不接受联合体投标。</w:t>
      </w:r>
    </w:p>
    <w:p>
      <w:pPr>
        <w:spacing w:line="440" w:lineRule="exact"/>
        <w:ind w:firstLine="480" w:firstLineChars="200"/>
        <w:rPr>
          <w:rStyle w:val="17"/>
          <w:color w:val="000000"/>
          <w:sz w:val="24"/>
        </w:rPr>
      </w:pPr>
      <w:r>
        <w:rPr>
          <w:rStyle w:val="17"/>
          <w:color w:val="000000"/>
          <w:sz w:val="24"/>
        </w:rPr>
        <w:t>1.4.3 投标人不得存在下列情形之一：</w:t>
      </w:r>
    </w:p>
    <w:p>
      <w:pPr>
        <w:spacing w:line="440" w:lineRule="exact"/>
        <w:rPr>
          <w:rStyle w:val="17"/>
          <w:color w:val="000000"/>
          <w:sz w:val="24"/>
        </w:rPr>
      </w:pPr>
      <w:r>
        <w:rPr>
          <w:rStyle w:val="17"/>
          <w:color w:val="000000"/>
          <w:sz w:val="24"/>
        </w:rPr>
        <w:t xml:space="preserve">    （1）为招标人不具有独立法人资格的附属机构（单位）； </w:t>
      </w:r>
    </w:p>
    <w:p>
      <w:pPr>
        <w:spacing w:line="440" w:lineRule="exact"/>
        <w:rPr>
          <w:rStyle w:val="17"/>
          <w:color w:val="000000"/>
          <w:sz w:val="24"/>
        </w:rPr>
      </w:pPr>
      <w:r>
        <w:rPr>
          <w:rStyle w:val="17"/>
          <w:color w:val="000000"/>
          <w:sz w:val="24"/>
        </w:rPr>
        <w:t xml:space="preserve">    （2）为本标段前期准备提供设计或咨询服务的，但设计施工总承包的除外； </w:t>
      </w:r>
    </w:p>
    <w:p>
      <w:pPr>
        <w:spacing w:line="440" w:lineRule="exact"/>
        <w:rPr>
          <w:rStyle w:val="17"/>
          <w:color w:val="000000"/>
          <w:sz w:val="24"/>
        </w:rPr>
      </w:pPr>
      <w:r>
        <w:rPr>
          <w:rStyle w:val="17"/>
          <w:color w:val="000000"/>
          <w:sz w:val="24"/>
        </w:rPr>
        <w:t xml:space="preserve">    （3）为本标段的监理人；</w:t>
      </w:r>
    </w:p>
    <w:p>
      <w:pPr>
        <w:spacing w:line="440" w:lineRule="exact"/>
        <w:rPr>
          <w:rStyle w:val="17"/>
          <w:color w:val="000000"/>
          <w:sz w:val="24"/>
        </w:rPr>
      </w:pPr>
      <w:r>
        <w:rPr>
          <w:rStyle w:val="17"/>
          <w:color w:val="000000"/>
          <w:sz w:val="24"/>
        </w:rPr>
        <w:t xml:space="preserve">    （4）为本标段的代建人； </w:t>
      </w:r>
    </w:p>
    <w:p>
      <w:pPr>
        <w:spacing w:line="440" w:lineRule="exact"/>
        <w:rPr>
          <w:rStyle w:val="17"/>
          <w:color w:val="000000"/>
          <w:sz w:val="24"/>
        </w:rPr>
      </w:pPr>
      <w:r>
        <w:rPr>
          <w:rStyle w:val="17"/>
          <w:color w:val="000000"/>
          <w:sz w:val="24"/>
        </w:rPr>
        <w:t xml:space="preserve">    （5）为本标段提供招标代理服务的； </w:t>
      </w:r>
    </w:p>
    <w:p>
      <w:pPr>
        <w:spacing w:line="440" w:lineRule="exact"/>
        <w:rPr>
          <w:rStyle w:val="17"/>
          <w:color w:val="000000"/>
          <w:sz w:val="24"/>
        </w:rPr>
      </w:pPr>
      <w:r>
        <w:rPr>
          <w:rStyle w:val="17"/>
          <w:color w:val="000000"/>
          <w:sz w:val="24"/>
        </w:rPr>
        <w:t xml:space="preserve">    （6）与本标段的监理人或代建人或招标代理机构同为一个法定代表人的；</w:t>
      </w:r>
    </w:p>
    <w:p>
      <w:pPr>
        <w:spacing w:line="440" w:lineRule="exact"/>
        <w:rPr>
          <w:rStyle w:val="17"/>
          <w:color w:val="000000"/>
          <w:sz w:val="24"/>
        </w:rPr>
      </w:pPr>
      <w:r>
        <w:rPr>
          <w:rStyle w:val="17"/>
          <w:color w:val="000000"/>
          <w:sz w:val="24"/>
        </w:rPr>
        <w:t xml:space="preserve">    （7）与本标段的监理人或代建人或招标代理机构相互控股或参股的；</w:t>
      </w:r>
    </w:p>
    <w:p>
      <w:pPr>
        <w:spacing w:line="440" w:lineRule="exact"/>
        <w:rPr>
          <w:rStyle w:val="17"/>
          <w:color w:val="000000"/>
          <w:sz w:val="24"/>
        </w:rPr>
      </w:pPr>
      <w:r>
        <w:rPr>
          <w:rStyle w:val="17"/>
          <w:color w:val="000000"/>
          <w:sz w:val="24"/>
        </w:rPr>
        <w:t xml:space="preserve">    （8）与本标段的监理人或代建人或招标代理机构相互任职或工作的；</w:t>
      </w:r>
    </w:p>
    <w:p>
      <w:pPr>
        <w:spacing w:line="440" w:lineRule="exact"/>
        <w:rPr>
          <w:rStyle w:val="17"/>
          <w:color w:val="000000"/>
          <w:sz w:val="24"/>
        </w:rPr>
      </w:pPr>
      <w:r>
        <w:rPr>
          <w:rStyle w:val="17"/>
          <w:color w:val="000000"/>
          <w:sz w:val="24"/>
        </w:rPr>
        <w:t xml:space="preserve">    （9）被责令停业的； </w:t>
      </w:r>
    </w:p>
    <w:p>
      <w:pPr>
        <w:spacing w:line="440" w:lineRule="exact"/>
        <w:rPr>
          <w:rStyle w:val="17"/>
          <w:color w:val="000000"/>
          <w:sz w:val="24"/>
        </w:rPr>
      </w:pPr>
      <w:r>
        <w:rPr>
          <w:rStyle w:val="17"/>
          <w:color w:val="000000"/>
          <w:sz w:val="24"/>
        </w:rPr>
        <w:t xml:space="preserve">   （10）被暂停或取消投标资格的； </w:t>
      </w:r>
    </w:p>
    <w:p>
      <w:pPr>
        <w:spacing w:line="440" w:lineRule="exact"/>
        <w:rPr>
          <w:rStyle w:val="17"/>
          <w:color w:val="000000"/>
          <w:sz w:val="24"/>
        </w:rPr>
      </w:pPr>
      <w:r>
        <w:rPr>
          <w:rStyle w:val="17"/>
          <w:color w:val="000000"/>
          <w:sz w:val="24"/>
        </w:rPr>
        <w:t xml:space="preserve">   （11）财产被接管或冻结的；</w:t>
      </w:r>
    </w:p>
    <w:p>
      <w:pPr>
        <w:spacing w:line="440" w:lineRule="exact"/>
        <w:rPr>
          <w:rStyle w:val="17"/>
          <w:rFonts w:ascii="宋体" w:hAnsi="宋体"/>
          <w:b/>
          <w:color w:val="000000"/>
          <w:sz w:val="28"/>
          <w:szCs w:val="28"/>
        </w:rPr>
      </w:pPr>
      <w:r>
        <w:rPr>
          <w:rStyle w:val="17"/>
          <w:color w:val="000000"/>
          <w:sz w:val="24"/>
        </w:rPr>
        <w:t xml:space="preserve">   （12）在最近三年内有骗取中标或严重违约或重大工程质量问题的。</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1.5 费用承担</w:t>
      </w:r>
    </w:p>
    <w:p>
      <w:pPr>
        <w:spacing w:line="440" w:lineRule="exact"/>
        <w:ind w:firstLine="480" w:firstLineChars="200"/>
        <w:rPr>
          <w:rStyle w:val="17"/>
          <w:color w:val="000000"/>
          <w:sz w:val="24"/>
        </w:rPr>
      </w:pPr>
      <w:r>
        <w:rPr>
          <w:rStyle w:val="17"/>
          <w:color w:val="000000"/>
          <w:sz w:val="24"/>
        </w:rPr>
        <w:t>投标人准备和参加投标活动发生的费用自理。</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1.6 保密</w:t>
      </w:r>
    </w:p>
    <w:p>
      <w:pPr>
        <w:spacing w:line="440" w:lineRule="exact"/>
        <w:ind w:firstLine="480" w:firstLineChars="200"/>
        <w:rPr>
          <w:rStyle w:val="17"/>
          <w:color w:val="000000"/>
          <w:sz w:val="24"/>
        </w:rPr>
      </w:pPr>
      <w:r>
        <w:rPr>
          <w:rStyle w:val="17"/>
          <w:color w:val="000000"/>
          <w:sz w:val="24"/>
        </w:rPr>
        <w:t xml:space="preserve">参与招标投标活动的各方应对招标文件和投标文件中的商业和技术等秘密保密，违者应对由此造成的后果承担法律责任。 </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1.7 语言文字</w:t>
      </w:r>
    </w:p>
    <w:p>
      <w:pPr>
        <w:spacing w:line="440" w:lineRule="exact"/>
        <w:ind w:firstLine="480" w:firstLineChars="200"/>
        <w:rPr>
          <w:rStyle w:val="17"/>
          <w:color w:val="000000"/>
          <w:sz w:val="24"/>
        </w:rPr>
      </w:pPr>
      <w:r>
        <w:rPr>
          <w:rStyle w:val="17"/>
          <w:color w:val="000000"/>
          <w:sz w:val="24"/>
        </w:rPr>
        <w:t>除专用术语外，与招标投标有关的语言均使用中文。必要时专用术语应附有中文注释。</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1.8 计量单位</w:t>
      </w:r>
    </w:p>
    <w:p>
      <w:pPr>
        <w:spacing w:line="440" w:lineRule="exact"/>
        <w:ind w:firstLine="480" w:firstLineChars="200"/>
        <w:rPr>
          <w:rStyle w:val="17"/>
          <w:color w:val="000000"/>
          <w:sz w:val="24"/>
        </w:rPr>
      </w:pPr>
      <w:r>
        <w:rPr>
          <w:rStyle w:val="17"/>
          <w:color w:val="000000"/>
          <w:sz w:val="24"/>
        </w:rPr>
        <w:t>所有计量均采用中华人民共和国法定计量单位。</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1.9 踏勘现场</w:t>
      </w:r>
    </w:p>
    <w:p>
      <w:pPr>
        <w:spacing w:line="440" w:lineRule="exact"/>
        <w:ind w:firstLine="480" w:firstLineChars="200"/>
        <w:rPr>
          <w:rStyle w:val="17"/>
          <w:color w:val="000000"/>
          <w:sz w:val="24"/>
        </w:rPr>
      </w:pPr>
      <w:r>
        <w:rPr>
          <w:rStyle w:val="17"/>
          <w:color w:val="000000"/>
          <w:sz w:val="24"/>
        </w:rPr>
        <w:t>1.9.1招标人不统一组织踏勘现场的，投标人可自行踏勘。</w:t>
      </w:r>
    </w:p>
    <w:p>
      <w:pPr>
        <w:spacing w:line="440" w:lineRule="exact"/>
        <w:ind w:firstLine="480" w:firstLineChars="200"/>
        <w:rPr>
          <w:rStyle w:val="17"/>
          <w:color w:val="000000"/>
          <w:sz w:val="24"/>
        </w:rPr>
      </w:pPr>
      <w:r>
        <w:rPr>
          <w:rStyle w:val="17"/>
          <w:color w:val="000000"/>
          <w:sz w:val="24"/>
        </w:rPr>
        <w:t>1.9.2 投标人踏勘现场发生的费用自理。</w:t>
      </w:r>
    </w:p>
    <w:p>
      <w:pPr>
        <w:spacing w:line="440" w:lineRule="exact"/>
        <w:ind w:firstLine="480" w:firstLineChars="200"/>
        <w:rPr>
          <w:rStyle w:val="17"/>
          <w:color w:val="000000"/>
          <w:sz w:val="24"/>
        </w:rPr>
      </w:pPr>
      <w:r>
        <w:rPr>
          <w:rStyle w:val="17"/>
          <w:color w:val="000000"/>
          <w:sz w:val="24"/>
        </w:rPr>
        <w:t>1.9.3 除招标人的原因外，投标人自行负责在踏勘现场中所发生的人员伤亡和财产损失。</w:t>
      </w:r>
    </w:p>
    <w:p>
      <w:pPr>
        <w:spacing w:line="440" w:lineRule="exact"/>
        <w:ind w:firstLine="480" w:firstLineChars="200"/>
        <w:rPr>
          <w:rStyle w:val="17"/>
          <w:color w:val="000000"/>
          <w:sz w:val="24"/>
        </w:rPr>
      </w:pPr>
      <w:r>
        <w:rPr>
          <w:rStyle w:val="17"/>
          <w:color w:val="000000"/>
          <w:sz w:val="24"/>
        </w:rPr>
        <w:t>1.9.4 招标人在踏勘现场中介绍的工程场地和相关的周边环境情况，供投标人在编制投标文件时参考，招标人不对投标人据此作出的判断和决策负责。</w:t>
      </w:r>
    </w:p>
    <w:p>
      <w:pPr>
        <w:pStyle w:val="26"/>
        <w:spacing w:before="0" w:after="0" w:line="420" w:lineRule="exact"/>
        <w:textAlignment w:val="auto"/>
        <w:rPr>
          <w:rStyle w:val="17"/>
          <w:rFonts w:ascii="宋体" w:hAnsi="宋体" w:cs="宋体"/>
          <w:color w:val="auto"/>
          <w:sz w:val="28"/>
          <w:szCs w:val="28"/>
        </w:rPr>
      </w:pPr>
      <w:r>
        <w:rPr>
          <w:rStyle w:val="17"/>
          <w:rFonts w:ascii="宋体" w:hAnsi="宋体" w:cs="宋体"/>
          <w:color w:val="auto"/>
          <w:sz w:val="28"/>
          <w:szCs w:val="28"/>
        </w:rPr>
        <w:t>1.10 投标预备会</w:t>
      </w:r>
    </w:p>
    <w:p>
      <w:pPr>
        <w:spacing w:line="440" w:lineRule="exact"/>
        <w:ind w:firstLine="480" w:firstLineChars="200"/>
        <w:rPr>
          <w:rStyle w:val="17"/>
          <w:color w:val="auto"/>
          <w:sz w:val="24"/>
        </w:rPr>
      </w:pPr>
      <w:r>
        <w:rPr>
          <w:rStyle w:val="17"/>
          <w:color w:val="auto"/>
          <w:sz w:val="24"/>
        </w:rPr>
        <w:t>本项目不组织投标预备会。</w:t>
      </w:r>
    </w:p>
    <w:p>
      <w:pPr>
        <w:pStyle w:val="26"/>
        <w:spacing w:before="0" w:after="0" w:line="420" w:lineRule="exact"/>
        <w:textAlignment w:val="auto"/>
        <w:rPr>
          <w:rStyle w:val="17"/>
          <w:rFonts w:ascii="宋体" w:hAnsi="宋体" w:cs="宋体"/>
          <w:color w:val="auto"/>
          <w:sz w:val="28"/>
          <w:szCs w:val="28"/>
        </w:rPr>
      </w:pPr>
      <w:r>
        <w:rPr>
          <w:rStyle w:val="17"/>
          <w:rFonts w:ascii="宋体" w:hAnsi="宋体" w:cs="宋体"/>
          <w:color w:val="auto"/>
          <w:sz w:val="28"/>
          <w:szCs w:val="28"/>
        </w:rPr>
        <w:t>1.11 分包</w:t>
      </w:r>
    </w:p>
    <w:p>
      <w:pPr>
        <w:pStyle w:val="26"/>
        <w:spacing w:before="0" w:after="0" w:line="420" w:lineRule="exact"/>
        <w:ind w:firstLine="720" w:firstLineChars="300"/>
        <w:textAlignment w:val="auto"/>
        <w:rPr>
          <w:rStyle w:val="17"/>
          <w:b w:val="0"/>
          <w:bCs w:val="0"/>
          <w:color w:val="auto"/>
          <w:sz w:val="24"/>
          <w:szCs w:val="24"/>
        </w:rPr>
      </w:pPr>
      <w:r>
        <w:rPr>
          <w:rStyle w:val="17"/>
          <w:b w:val="0"/>
          <w:bCs w:val="0"/>
          <w:color w:val="auto"/>
          <w:sz w:val="24"/>
          <w:szCs w:val="24"/>
        </w:rPr>
        <w:t>不允许</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1.12 偏离</w:t>
      </w:r>
    </w:p>
    <w:p>
      <w:pPr>
        <w:spacing w:line="440" w:lineRule="exact"/>
        <w:ind w:firstLine="410" w:firstLineChars="171"/>
        <w:rPr>
          <w:rStyle w:val="17"/>
          <w:color w:val="000000"/>
          <w:sz w:val="24"/>
        </w:rPr>
      </w:pPr>
      <w:r>
        <w:rPr>
          <w:rStyle w:val="17"/>
          <w:color w:val="000000"/>
          <w:sz w:val="24"/>
        </w:rPr>
        <w:t>投标人须知前附表允许投标文件偏离招标文件某些要求的，偏离应当符合招标文件规定的偏离范围和幅度。</w:t>
      </w:r>
    </w:p>
    <w:p>
      <w:pPr>
        <w:pStyle w:val="25"/>
        <w:spacing w:line="415" w:lineRule="auto"/>
        <w:rPr>
          <w:rStyle w:val="17"/>
          <w:color w:val="000000"/>
        </w:rPr>
      </w:pPr>
      <w:r>
        <w:rPr>
          <w:rStyle w:val="17"/>
          <w:color w:val="000000"/>
        </w:rPr>
        <w:t>2. 招标文件</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2.1 招标文件的组成</w:t>
      </w:r>
    </w:p>
    <w:p>
      <w:pPr>
        <w:spacing w:line="440" w:lineRule="exact"/>
        <w:rPr>
          <w:rStyle w:val="17"/>
          <w:color w:val="000000"/>
          <w:sz w:val="24"/>
        </w:rPr>
      </w:pPr>
      <w:r>
        <w:rPr>
          <w:rStyle w:val="17"/>
          <w:color w:val="000000"/>
          <w:sz w:val="24"/>
        </w:rPr>
        <w:t>　　本招标文件包括：</w:t>
      </w:r>
    </w:p>
    <w:p>
      <w:pPr>
        <w:spacing w:line="440" w:lineRule="exact"/>
        <w:ind w:firstLine="410" w:firstLineChars="171"/>
        <w:rPr>
          <w:rStyle w:val="17"/>
          <w:color w:val="000000"/>
          <w:sz w:val="24"/>
        </w:rPr>
      </w:pPr>
      <w:r>
        <w:rPr>
          <w:rStyle w:val="17"/>
          <w:color w:val="000000"/>
          <w:sz w:val="24"/>
        </w:rPr>
        <w:t>（1）招标公告；</w:t>
      </w:r>
    </w:p>
    <w:p>
      <w:pPr>
        <w:spacing w:line="440" w:lineRule="exact"/>
        <w:ind w:firstLine="410" w:firstLineChars="171"/>
        <w:rPr>
          <w:rStyle w:val="17"/>
          <w:color w:val="000000"/>
          <w:sz w:val="24"/>
        </w:rPr>
      </w:pPr>
      <w:r>
        <w:rPr>
          <w:rStyle w:val="17"/>
          <w:color w:val="000000"/>
          <w:sz w:val="24"/>
        </w:rPr>
        <w:t>（2）投标人须知；</w:t>
      </w:r>
    </w:p>
    <w:p>
      <w:pPr>
        <w:spacing w:line="440" w:lineRule="exact"/>
        <w:ind w:firstLine="410" w:firstLineChars="171"/>
        <w:rPr>
          <w:rStyle w:val="17"/>
          <w:color w:val="000000"/>
          <w:sz w:val="24"/>
        </w:rPr>
      </w:pPr>
      <w:r>
        <w:rPr>
          <w:rStyle w:val="17"/>
          <w:color w:val="000000"/>
          <w:sz w:val="24"/>
        </w:rPr>
        <w:t>（3）评标办法；</w:t>
      </w:r>
    </w:p>
    <w:p>
      <w:pPr>
        <w:spacing w:line="440" w:lineRule="exact"/>
        <w:ind w:firstLine="410" w:firstLineChars="171"/>
        <w:rPr>
          <w:rStyle w:val="17"/>
          <w:color w:val="000000"/>
          <w:sz w:val="24"/>
        </w:rPr>
      </w:pPr>
      <w:r>
        <w:rPr>
          <w:rStyle w:val="17"/>
          <w:color w:val="000000"/>
          <w:sz w:val="24"/>
        </w:rPr>
        <w:t>（4）合同条款及格式；</w:t>
      </w:r>
    </w:p>
    <w:p>
      <w:pPr>
        <w:spacing w:line="440" w:lineRule="exact"/>
        <w:ind w:firstLine="410" w:firstLineChars="171"/>
        <w:rPr>
          <w:rStyle w:val="17"/>
          <w:color w:val="000000"/>
          <w:sz w:val="24"/>
        </w:rPr>
      </w:pPr>
      <w:r>
        <w:rPr>
          <w:rStyle w:val="17"/>
          <w:rFonts w:hint="eastAsia"/>
          <w:color w:val="000000"/>
          <w:sz w:val="24"/>
        </w:rPr>
        <w:t xml:space="preserve"> (5) 工程量清单</w:t>
      </w:r>
      <w:r>
        <w:rPr>
          <w:rStyle w:val="17"/>
          <w:color w:val="000000"/>
          <w:sz w:val="24"/>
        </w:rPr>
        <w:t>；</w:t>
      </w:r>
    </w:p>
    <w:p>
      <w:pPr>
        <w:spacing w:line="440" w:lineRule="exact"/>
        <w:ind w:firstLine="410" w:firstLineChars="171"/>
        <w:rPr>
          <w:rStyle w:val="17"/>
          <w:color w:val="000000"/>
          <w:sz w:val="24"/>
        </w:rPr>
      </w:pPr>
      <w:r>
        <w:rPr>
          <w:rStyle w:val="17"/>
          <w:rFonts w:hint="eastAsia"/>
          <w:color w:val="000000"/>
          <w:sz w:val="24"/>
        </w:rPr>
        <w:t xml:space="preserve"> (6) 图纸</w:t>
      </w:r>
      <w:r>
        <w:rPr>
          <w:rStyle w:val="17"/>
          <w:color w:val="000000"/>
          <w:sz w:val="24"/>
        </w:rPr>
        <w:t>；</w:t>
      </w:r>
    </w:p>
    <w:p>
      <w:pPr>
        <w:spacing w:line="440" w:lineRule="exact"/>
        <w:ind w:firstLine="410" w:firstLineChars="171"/>
        <w:rPr>
          <w:rStyle w:val="17"/>
          <w:color w:val="000000"/>
          <w:sz w:val="24"/>
        </w:rPr>
      </w:pPr>
      <w:r>
        <w:rPr>
          <w:rStyle w:val="17"/>
          <w:color w:val="000000"/>
          <w:sz w:val="24"/>
        </w:rPr>
        <w:t>（</w:t>
      </w:r>
      <w:r>
        <w:rPr>
          <w:rStyle w:val="17"/>
          <w:rFonts w:hint="eastAsia"/>
          <w:color w:val="000000"/>
          <w:sz w:val="24"/>
        </w:rPr>
        <w:t>7</w:t>
      </w:r>
      <w:r>
        <w:rPr>
          <w:rStyle w:val="17"/>
          <w:color w:val="000000"/>
          <w:sz w:val="24"/>
        </w:rPr>
        <w:t xml:space="preserve">）技术标准和要求； </w:t>
      </w:r>
    </w:p>
    <w:p>
      <w:pPr>
        <w:spacing w:line="440" w:lineRule="exact"/>
        <w:ind w:firstLine="410" w:firstLineChars="171"/>
        <w:rPr>
          <w:rStyle w:val="17"/>
          <w:color w:val="000000"/>
          <w:sz w:val="24"/>
        </w:rPr>
      </w:pPr>
      <w:r>
        <w:rPr>
          <w:rStyle w:val="17"/>
          <w:color w:val="000000"/>
          <w:sz w:val="24"/>
        </w:rPr>
        <w:t>（</w:t>
      </w:r>
      <w:r>
        <w:rPr>
          <w:rStyle w:val="17"/>
          <w:rFonts w:hint="eastAsia"/>
          <w:color w:val="000000"/>
          <w:sz w:val="24"/>
        </w:rPr>
        <w:t>8</w:t>
      </w:r>
      <w:r>
        <w:rPr>
          <w:rStyle w:val="17"/>
          <w:color w:val="000000"/>
          <w:sz w:val="24"/>
        </w:rPr>
        <w:t>）投标文件格式；</w:t>
      </w:r>
    </w:p>
    <w:p>
      <w:pPr>
        <w:spacing w:line="440" w:lineRule="exact"/>
        <w:ind w:firstLine="480" w:firstLineChars="200"/>
        <w:rPr>
          <w:rStyle w:val="17"/>
          <w:color w:val="000000"/>
          <w:sz w:val="24"/>
        </w:rPr>
      </w:pPr>
      <w:r>
        <w:rPr>
          <w:rStyle w:val="17"/>
          <w:color w:val="000000"/>
          <w:sz w:val="24"/>
        </w:rPr>
        <w:t>根据本章第1.10款、第2.2款和第2.3款对招标文件所作的澄清、修改，构成招标文件的组成部分。</w:t>
      </w:r>
    </w:p>
    <w:p>
      <w:pPr>
        <w:pStyle w:val="106"/>
        <w:spacing w:line="440" w:lineRule="exact"/>
        <w:rPr>
          <w:rStyle w:val="17"/>
          <w:rFonts w:ascii="宋体" w:hAnsi="宋体" w:eastAsia="宋体"/>
          <w:b/>
          <w:color w:val="000000"/>
          <w:sz w:val="28"/>
          <w:szCs w:val="28"/>
        </w:rPr>
      </w:pPr>
      <w:r>
        <w:rPr>
          <w:rStyle w:val="17"/>
          <w:rFonts w:ascii="宋体" w:hAnsi="宋体" w:eastAsia="宋体"/>
          <w:b/>
          <w:color w:val="000000"/>
          <w:sz w:val="28"/>
          <w:szCs w:val="28"/>
        </w:rPr>
        <w:t>2.2 招标文件的澄清</w:t>
      </w:r>
    </w:p>
    <w:p>
      <w:pPr>
        <w:pStyle w:val="26"/>
        <w:spacing w:before="0" w:after="0" w:line="420" w:lineRule="exact"/>
        <w:textAlignment w:val="auto"/>
        <w:rPr>
          <w:rStyle w:val="17"/>
          <w:color w:val="000000"/>
          <w:sz w:val="24"/>
        </w:rPr>
      </w:pPr>
      <w:r>
        <w:rPr>
          <w:rStyle w:val="17"/>
          <w:color w:val="000000"/>
          <w:sz w:val="24"/>
        </w:rPr>
        <w:t>2.2.1投标人应仔细阅读和检查招标文件的全部内容。如发现缺页或附件不全，应及时向招标人提出，以便补齐。如有疑问，应在投标人须知前附表规定的时间前以网上形式要求招标人对招标文件予以澄清。开标后,招标人不接受任何对招标文件内容的质疑。</w:t>
      </w:r>
    </w:p>
    <w:p>
      <w:pPr>
        <w:pStyle w:val="26"/>
        <w:spacing w:before="0" w:after="0" w:line="420" w:lineRule="exact"/>
        <w:textAlignment w:val="auto"/>
        <w:rPr>
          <w:rStyle w:val="17"/>
          <w:color w:val="000000"/>
          <w:sz w:val="24"/>
        </w:rPr>
      </w:pPr>
      <w:r>
        <w:rPr>
          <w:rStyle w:val="17"/>
          <w:color w:val="000000"/>
          <w:sz w:val="24"/>
        </w:rPr>
        <w:t>2.2.2招标文件的澄清将在投标人须知前附表规定的投标截止时间15天前在《商丘市公共资源交易中心》、《商丘市政府采购网》及《中国招标投标公共服务平台》等网站上同日发布。如果澄清发出的时间距投标截止时间不足15天，相应延长投标截止时间。</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2.3 招标文件的修改</w:t>
      </w:r>
    </w:p>
    <w:p>
      <w:pPr>
        <w:spacing w:line="440" w:lineRule="exact"/>
        <w:ind w:firstLine="480" w:firstLineChars="200"/>
        <w:rPr>
          <w:rStyle w:val="17"/>
          <w:color w:val="000000"/>
          <w:sz w:val="24"/>
        </w:rPr>
      </w:pPr>
      <w:r>
        <w:rPr>
          <w:rStyle w:val="17"/>
          <w:color w:val="000000"/>
          <w:sz w:val="24"/>
        </w:rPr>
        <w:t>2.3.1 在投标截止时间15天前，招标人可以网上形式修改招标文件，并在《商丘市公共资源交易中心》、《商丘市政府采购网》及《中国招标投标公共服务平台》等网站上同日发布。如果修改招标文件的时间距投标截止时间不足15天，相应延长投标截止时间。</w:t>
      </w:r>
    </w:p>
    <w:p>
      <w:pPr>
        <w:pStyle w:val="25"/>
        <w:spacing w:line="415" w:lineRule="auto"/>
        <w:rPr>
          <w:rStyle w:val="17"/>
          <w:color w:val="000000"/>
        </w:rPr>
      </w:pPr>
      <w:r>
        <w:rPr>
          <w:rStyle w:val="17"/>
          <w:color w:val="000000"/>
        </w:rPr>
        <w:t>3. 投标文件</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3.1 投标文件的组成</w:t>
      </w:r>
    </w:p>
    <w:p>
      <w:pPr>
        <w:spacing w:line="440" w:lineRule="exact"/>
        <w:rPr>
          <w:rStyle w:val="17"/>
          <w:color w:val="000000"/>
          <w:sz w:val="24"/>
        </w:rPr>
      </w:pPr>
      <w:r>
        <w:rPr>
          <w:rStyle w:val="17"/>
          <w:color w:val="000000"/>
          <w:sz w:val="24"/>
        </w:rPr>
        <w:t>　　3.1.1投标文件应包括下列内容：</w:t>
      </w:r>
    </w:p>
    <w:p>
      <w:pPr>
        <w:spacing w:line="440" w:lineRule="exact"/>
        <w:ind w:firstLine="410" w:firstLineChars="171"/>
        <w:rPr>
          <w:rStyle w:val="17"/>
          <w:color w:val="000000"/>
          <w:sz w:val="24"/>
        </w:rPr>
      </w:pPr>
      <w:r>
        <w:rPr>
          <w:rStyle w:val="17"/>
          <w:color w:val="000000"/>
          <w:sz w:val="24"/>
        </w:rPr>
        <w:t>（1）投标函及投标函附录；</w:t>
      </w:r>
    </w:p>
    <w:p>
      <w:pPr>
        <w:spacing w:line="440" w:lineRule="exact"/>
        <w:ind w:firstLine="410" w:firstLineChars="171"/>
        <w:rPr>
          <w:rStyle w:val="17"/>
          <w:color w:val="000000"/>
          <w:sz w:val="24"/>
        </w:rPr>
      </w:pPr>
      <w:r>
        <w:rPr>
          <w:rStyle w:val="17"/>
          <w:color w:val="000000"/>
          <w:sz w:val="24"/>
        </w:rPr>
        <w:t>（2）法定代表人身份证明；</w:t>
      </w:r>
    </w:p>
    <w:p>
      <w:pPr>
        <w:spacing w:line="440" w:lineRule="exact"/>
        <w:ind w:firstLine="410" w:firstLineChars="171"/>
        <w:rPr>
          <w:rStyle w:val="17"/>
          <w:color w:val="000000"/>
          <w:sz w:val="24"/>
        </w:rPr>
      </w:pPr>
      <w:r>
        <w:rPr>
          <w:rStyle w:val="17"/>
          <w:color w:val="000000"/>
          <w:sz w:val="24"/>
        </w:rPr>
        <w:t>（3）授权委托书；</w:t>
      </w:r>
    </w:p>
    <w:p>
      <w:pPr>
        <w:spacing w:line="440" w:lineRule="exact"/>
        <w:ind w:firstLine="410" w:firstLineChars="171"/>
        <w:rPr>
          <w:rStyle w:val="17"/>
          <w:color w:val="000000"/>
          <w:sz w:val="24"/>
        </w:rPr>
      </w:pPr>
      <w:r>
        <w:rPr>
          <w:rStyle w:val="17"/>
          <w:color w:val="000000"/>
          <w:sz w:val="24"/>
        </w:rPr>
        <w:t>（4）投标保证金缴纳证明；</w:t>
      </w:r>
    </w:p>
    <w:p>
      <w:pPr>
        <w:spacing w:line="440" w:lineRule="exact"/>
        <w:ind w:firstLine="410" w:firstLineChars="171"/>
        <w:rPr>
          <w:rStyle w:val="17"/>
          <w:rFonts w:hint="eastAsia" w:eastAsia="宋体"/>
          <w:color w:val="000000"/>
          <w:sz w:val="24"/>
          <w:lang w:val="en-US" w:eastAsia="zh-CN"/>
        </w:rPr>
      </w:pPr>
      <w:r>
        <w:rPr>
          <w:rStyle w:val="17"/>
          <w:color w:val="000000"/>
          <w:sz w:val="24"/>
        </w:rPr>
        <w:t>（5）已标价工程量清单；</w:t>
      </w:r>
    </w:p>
    <w:p>
      <w:pPr>
        <w:spacing w:line="440" w:lineRule="exact"/>
        <w:ind w:firstLine="410" w:firstLineChars="171"/>
        <w:rPr>
          <w:rStyle w:val="17"/>
          <w:color w:val="000000"/>
          <w:sz w:val="24"/>
        </w:rPr>
      </w:pPr>
      <w:r>
        <w:rPr>
          <w:rStyle w:val="17"/>
          <w:color w:val="000000"/>
          <w:sz w:val="24"/>
        </w:rPr>
        <w:t xml:space="preserve">（6）施工组织设计； </w:t>
      </w:r>
    </w:p>
    <w:p>
      <w:pPr>
        <w:spacing w:line="440" w:lineRule="exact"/>
        <w:ind w:firstLine="410" w:firstLineChars="171"/>
        <w:rPr>
          <w:rStyle w:val="17"/>
          <w:color w:val="000000"/>
          <w:sz w:val="24"/>
        </w:rPr>
      </w:pPr>
      <w:r>
        <w:rPr>
          <w:rStyle w:val="17"/>
          <w:color w:val="000000"/>
          <w:sz w:val="24"/>
        </w:rPr>
        <w:t>（7）项目管理机构；</w:t>
      </w:r>
    </w:p>
    <w:p>
      <w:pPr>
        <w:spacing w:line="440" w:lineRule="exact"/>
        <w:ind w:firstLine="410" w:firstLineChars="171"/>
        <w:rPr>
          <w:rStyle w:val="17"/>
          <w:color w:val="000000"/>
          <w:sz w:val="24"/>
        </w:rPr>
      </w:pPr>
      <w:r>
        <w:rPr>
          <w:rStyle w:val="17"/>
          <w:color w:val="000000"/>
          <w:sz w:val="24"/>
        </w:rPr>
        <w:t>（8）资格审查资料；</w:t>
      </w:r>
    </w:p>
    <w:p>
      <w:pPr>
        <w:spacing w:line="440" w:lineRule="exact"/>
        <w:ind w:firstLine="410" w:firstLineChars="171"/>
        <w:rPr>
          <w:rStyle w:val="17"/>
          <w:rFonts w:ascii="宋体" w:hAnsi="宋体" w:cs="宋体"/>
          <w:b/>
          <w:bCs/>
          <w:sz w:val="28"/>
          <w:szCs w:val="28"/>
        </w:rPr>
      </w:pPr>
      <w:r>
        <w:rPr>
          <w:rStyle w:val="17"/>
          <w:color w:val="000000"/>
          <w:sz w:val="24"/>
        </w:rPr>
        <w:t>（9）其他材料。</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3.2 投标报价</w:t>
      </w:r>
    </w:p>
    <w:p>
      <w:pPr>
        <w:spacing w:line="440" w:lineRule="exact"/>
        <w:ind w:firstLine="420" w:firstLineChars="175"/>
        <w:rPr>
          <w:rStyle w:val="17"/>
          <w:color w:val="0000FF"/>
          <w:sz w:val="24"/>
        </w:rPr>
      </w:pPr>
      <w:r>
        <w:rPr>
          <w:rStyle w:val="17"/>
          <w:color w:val="0000FF"/>
          <w:sz w:val="24"/>
        </w:rPr>
        <w:t>3.2.1 投标人应按投标文件格式中投标函和投标函附录的要求填写。投标人应按招标文件要求填写相应表格。</w:t>
      </w:r>
    </w:p>
    <w:p>
      <w:pPr>
        <w:spacing w:line="440" w:lineRule="exact"/>
        <w:ind w:firstLine="420" w:firstLineChars="175"/>
        <w:rPr>
          <w:rStyle w:val="17"/>
          <w:color w:val="0000FF"/>
          <w:sz w:val="24"/>
        </w:rPr>
      </w:pPr>
      <w:r>
        <w:rPr>
          <w:rStyle w:val="17"/>
          <w:color w:val="0000FF"/>
          <w:sz w:val="24"/>
        </w:rPr>
        <w:t>3.2.2 对投标人没有填入报价的项目，招标人认为投标人的报价已经包括，在实施时招标人将不予另行支付。</w:t>
      </w:r>
    </w:p>
    <w:p>
      <w:pPr>
        <w:spacing w:line="440" w:lineRule="exact"/>
        <w:ind w:firstLine="420" w:firstLineChars="175"/>
        <w:rPr>
          <w:rStyle w:val="17"/>
          <w:color w:val="0000FF"/>
          <w:sz w:val="24"/>
        </w:rPr>
      </w:pPr>
      <w:r>
        <w:rPr>
          <w:rStyle w:val="17"/>
          <w:color w:val="0000FF"/>
          <w:sz w:val="24"/>
        </w:rPr>
        <w:t>3.2.3 投标报价是由投标人计算的完成招标文件规定的全部工作内容所需一切费用的期望值。</w:t>
      </w:r>
    </w:p>
    <w:p>
      <w:pPr>
        <w:spacing w:line="440" w:lineRule="exact"/>
        <w:ind w:firstLine="420" w:firstLineChars="175"/>
        <w:rPr>
          <w:rStyle w:val="17"/>
          <w:color w:val="0000FF"/>
          <w:sz w:val="24"/>
        </w:rPr>
      </w:pPr>
      <w:r>
        <w:rPr>
          <w:rStyle w:val="17"/>
          <w:color w:val="0000FF"/>
          <w:sz w:val="24"/>
        </w:rPr>
        <w:t>3.2.5 投标人可自行到工地踏勘以充分了解工地位置、场地情况、交通、储存空间、装卸及任何其他足以影响报价的情况，任何因忽视或误解工程情况而导致的费用或工期延长申请将不被批准。</w:t>
      </w:r>
    </w:p>
    <w:p>
      <w:pPr>
        <w:spacing w:line="440" w:lineRule="exact"/>
        <w:ind w:firstLine="420" w:firstLineChars="175"/>
        <w:rPr>
          <w:rStyle w:val="17"/>
          <w:color w:val="0000FF"/>
          <w:sz w:val="24"/>
        </w:rPr>
      </w:pPr>
      <w:r>
        <w:rPr>
          <w:rStyle w:val="17"/>
          <w:color w:val="0000FF"/>
          <w:sz w:val="24"/>
        </w:rPr>
        <w:t>3.2.6 投标人在投标截止时间前修改投标函中的投标总报价。</w:t>
      </w:r>
    </w:p>
    <w:p>
      <w:pPr>
        <w:spacing w:line="440" w:lineRule="exact"/>
        <w:ind w:firstLine="420" w:firstLineChars="175"/>
        <w:rPr>
          <w:rStyle w:val="17"/>
          <w:color w:val="0000FF"/>
          <w:sz w:val="24"/>
        </w:rPr>
      </w:pPr>
      <w:r>
        <w:rPr>
          <w:rStyle w:val="17"/>
          <w:color w:val="0000FF"/>
          <w:sz w:val="24"/>
        </w:rPr>
        <w:t>3.2.7 预算编制依据：《建设工程工程量清单计价规范》（GB50500-2013）及配套的计量规范。《河南省房屋建筑与装饰工程预算定额》（HA01-31-2016）、《河南省通用安装工程预算定额》（HA02-31-2016）、《河南省市政工程预算定额》（HAA1-31-2016）及相关工程造价管理文件。</w:t>
      </w:r>
    </w:p>
    <w:p>
      <w:pPr>
        <w:spacing w:line="440" w:lineRule="exact"/>
        <w:ind w:firstLine="420" w:firstLineChars="175"/>
        <w:rPr>
          <w:rStyle w:val="17"/>
          <w:color w:val="0000FF"/>
          <w:sz w:val="24"/>
        </w:rPr>
      </w:pPr>
      <w:r>
        <w:rPr>
          <w:rStyle w:val="17"/>
          <w:color w:val="0000FF"/>
          <w:sz w:val="24"/>
        </w:rPr>
        <w:t>增值税税率按建办标函【2019】193 号文规定 9%计取；</w:t>
      </w:r>
    </w:p>
    <w:p>
      <w:pPr>
        <w:spacing w:line="440" w:lineRule="exact"/>
        <w:ind w:firstLine="420" w:firstLineChars="175"/>
        <w:rPr>
          <w:rStyle w:val="17"/>
          <w:color w:val="000000"/>
          <w:sz w:val="24"/>
        </w:rPr>
      </w:pPr>
      <w:r>
        <w:rPr>
          <w:rStyle w:val="17"/>
          <w:color w:val="0000FF"/>
          <w:sz w:val="24"/>
        </w:rPr>
        <w:t>价格指数按《豫建标定（2019）26 号》文规定计取；</w:t>
      </w:r>
    </w:p>
    <w:p>
      <w:pPr>
        <w:pStyle w:val="26"/>
        <w:spacing w:before="0" w:after="0" w:line="420" w:lineRule="exact"/>
        <w:textAlignment w:val="auto"/>
        <w:rPr>
          <w:rStyle w:val="17"/>
          <w:rFonts w:ascii="宋体" w:hAnsi="宋体" w:cs="宋体"/>
          <w:color w:val="000000"/>
          <w:sz w:val="28"/>
          <w:szCs w:val="28"/>
        </w:rPr>
      </w:pPr>
      <w:r>
        <w:rPr>
          <w:rStyle w:val="17"/>
          <w:rFonts w:ascii="宋体" w:hAnsi="宋体" w:cs="宋体"/>
          <w:color w:val="000000"/>
          <w:sz w:val="28"/>
          <w:szCs w:val="28"/>
        </w:rPr>
        <w:t>3.3投标有效期</w:t>
      </w:r>
    </w:p>
    <w:p>
      <w:pPr>
        <w:spacing w:line="440" w:lineRule="exact"/>
        <w:ind w:firstLine="420" w:firstLineChars="175"/>
        <w:rPr>
          <w:rStyle w:val="17"/>
          <w:color w:val="000000"/>
          <w:sz w:val="24"/>
        </w:rPr>
      </w:pPr>
      <w:r>
        <w:rPr>
          <w:rStyle w:val="17"/>
          <w:color w:val="000000"/>
          <w:sz w:val="24"/>
        </w:rPr>
        <w:t>3.3.1 在投标人须知前附表规定的投标有效期内，投标人不得要求撤销或修改其投标文件。</w:t>
      </w:r>
    </w:p>
    <w:p>
      <w:pPr>
        <w:spacing w:line="440" w:lineRule="exact"/>
        <w:ind w:firstLine="420" w:firstLineChars="175"/>
        <w:rPr>
          <w:rStyle w:val="17"/>
          <w:color w:val="000000"/>
          <w:sz w:val="24"/>
        </w:rPr>
      </w:pPr>
      <w:r>
        <w:rPr>
          <w:rStyle w:val="17"/>
          <w:color w:val="000000"/>
          <w:sz w:val="24"/>
        </w:rPr>
        <w:t xml:space="preserve">3.3.2出现特殊情况需要延长投标有效期的，招标人以网上形式通知所有投标人延长投标有效期。投标人同意延长的，应相应延长其投标保证金的有效期，但不得要求或被允许修改或撤销其投标文件；投标人拒绝延长的，其投标失效，但投标人有权收回其投标保证金。 </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3.4 投标保证金</w:t>
      </w:r>
    </w:p>
    <w:p>
      <w:pPr>
        <w:spacing w:line="440" w:lineRule="exact"/>
        <w:ind w:firstLine="480" w:firstLineChars="200"/>
        <w:rPr>
          <w:rStyle w:val="17"/>
          <w:color w:val="000000"/>
          <w:sz w:val="24"/>
        </w:rPr>
      </w:pPr>
      <w:r>
        <w:rPr>
          <w:rStyle w:val="17"/>
          <w:color w:val="000000"/>
          <w:sz w:val="24"/>
        </w:rPr>
        <w:t>3.4.1 投标人在递交投标文件的同时，应按投标人须知前附表规定的金额、担保形式和第八章“投标文件格式”规定的投标保证金格式递交投标保证金，并作为其投标文件的组成部分。</w:t>
      </w:r>
    </w:p>
    <w:p>
      <w:pPr>
        <w:spacing w:line="440" w:lineRule="exact"/>
        <w:ind w:firstLine="480" w:firstLineChars="200"/>
        <w:rPr>
          <w:rStyle w:val="17"/>
          <w:color w:val="000000"/>
          <w:sz w:val="24"/>
        </w:rPr>
      </w:pPr>
      <w:r>
        <w:rPr>
          <w:rStyle w:val="17"/>
          <w:color w:val="000000"/>
          <w:sz w:val="24"/>
        </w:rPr>
        <w:t>3.4.2 投标人不按本章第3.4.1项要求提交投标保证金的，其投标文件作废标处理。</w:t>
      </w:r>
    </w:p>
    <w:p>
      <w:pPr>
        <w:spacing w:line="440" w:lineRule="exact"/>
        <w:ind w:firstLine="480" w:firstLineChars="200"/>
        <w:rPr>
          <w:rStyle w:val="17"/>
          <w:color w:val="000000"/>
          <w:sz w:val="24"/>
        </w:rPr>
      </w:pPr>
      <w:r>
        <w:rPr>
          <w:rStyle w:val="17"/>
          <w:color w:val="000000"/>
          <w:sz w:val="24"/>
        </w:rPr>
        <w:t>3.4.3 招标人与中标人签订合同后5个工作日内，由商丘市公共资源交易中心向未中标的投标人退还投标保证金，中标人按商丘市公共资源交易中心退还投标保证金要求提供相关资料退还投标保证金。</w:t>
      </w:r>
    </w:p>
    <w:p>
      <w:pPr>
        <w:spacing w:line="440" w:lineRule="exact"/>
        <w:ind w:firstLine="480" w:firstLineChars="200"/>
        <w:rPr>
          <w:rStyle w:val="17"/>
          <w:color w:val="000000"/>
          <w:sz w:val="24"/>
        </w:rPr>
      </w:pPr>
      <w:r>
        <w:rPr>
          <w:rStyle w:val="17"/>
          <w:color w:val="000000"/>
          <w:sz w:val="24"/>
        </w:rPr>
        <w:t xml:space="preserve">3.4.4 有下列情形之一的，投标保证金将不予退还： </w:t>
      </w:r>
    </w:p>
    <w:p>
      <w:pPr>
        <w:spacing w:line="440" w:lineRule="exact"/>
        <w:ind w:firstLine="820" w:firstLineChars="342"/>
        <w:rPr>
          <w:rStyle w:val="17"/>
          <w:color w:val="000000"/>
          <w:sz w:val="24"/>
        </w:rPr>
      </w:pPr>
      <w:r>
        <w:rPr>
          <w:rStyle w:val="17"/>
          <w:color w:val="000000"/>
          <w:sz w:val="24"/>
        </w:rPr>
        <w:t>（1）投标人在规定的投标有效期内撤销或修改其投标文件；</w:t>
      </w:r>
    </w:p>
    <w:p>
      <w:pPr>
        <w:spacing w:line="440" w:lineRule="exact"/>
        <w:ind w:firstLine="820" w:firstLineChars="342"/>
        <w:rPr>
          <w:rStyle w:val="17"/>
          <w:color w:val="000000"/>
          <w:sz w:val="24"/>
        </w:rPr>
      </w:pPr>
      <w:r>
        <w:rPr>
          <w:rStyle w:val="17"/>
          <w:color w:val="000000"/>
          <w:sz w:val="24"/>
        </w:rPr>
        <w:t>（2）中标人在收到中标通知书后，无正当理由拒签合同协议书或未按招标文件规定提交履约担保。</w:t>
      </w:r>
    </w:p>
    <w:p>
      <w:pPr>
        <w:pStyle w:val="18"/>
        <w:ind w:firstLine="720" w:firstLineChars="300"/>
        <w:rPr>
          <w:rStyle w:val="17"/>
          <w:rFonts w:ascii="Times New Roman"/>
          <w:color w:val="FF0000"/>
          <w:sz w:val="24"/>
        </w:rPr>
      </w:pPr>
      <w:r>
        <w:rPr>
          <w:rStyle w:val="17"/>
          <w:rFonts w:ascii="Times New Roman"/>
          <w:color w:val="FF0000"/>
          <w:sz w:val="24"/>
        </w:rPr>
        <w:t xml:space="preserve">（3）在投标文件中有意提供虚假材料。 </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3.5 资格审查资料</w:t>
      </w:r>
    </w:p>
    <w:p>
      <w:pPr>
        <w:spacing w:line="440" w:lineRule="exact"/>
        <w:ind w:firstLine="480" w:firstLineChars="200"/>
        <w:rPr>
          <w:rStyle w:val="17"/>
          <w:color w:val="000000"/>
          <w:sz w:val="24"/>
        </w:rPr>
      </w:pPr>
      <w:r>
        <w:rPr>
          <w:rStyle w:val="17"/>
          <w:color w:val="000000"/>
          <w:sz w:val="24"/>
        </w:rPr>
        <w:t>3.5.1 “投标人基本情况表”应附投标人营业执照副本及其年检合格的证明材料、资质证书副本和安全生产许可证等材料的复印件。</w:t>
      </w:r>
    </w:p>
    <w:p>
      <w:pPr>
        <w:spacing w:line="440" w:lineRule="exact"/>
        <w:ind w:firstLine="480" w:firstLineChars="200"/>
        <w:rPr>
          <w:rStyle w:val="17"/>
          <w:rFonts w:hint="eastAsia" w:eastAsia="宋体"/>
          <w:color w:val="000000"/>
          <w:sz w:val="24"/>
          <w:lang w:eastAsia="zh-CN"/>
        </w:rPr>
      </w:pPr>
      <w:r>
        <w:rPr>
          <w:rStyle w:val="17"/>
          <w:color w:val="000000"/>
          <w:sz w:val="24"/>
        </w:rPr>
        <w:t>3.5.2 “近年财务状况表”应附经会计师事务所或审计机构审计的财务会计报表，包括资产负债表、现金流量表、利润表的复印件，具体年份要求见投标人须知前附表</w:t>
      </w:r>
      <w:r>
        <w:rPr>
          <w:rStyle w:val="17"/>
          <w:rFonts w:hint="eastAsia"/>
          <w:color w:val="000000"/>
          <w:sz w:val="24"/>
          <w:lang w:eastAsia="zh-CN"/>
        </w:rPr>
        <w:t>。</w:t>
      </w:r>
    </w:p>
    <w:p>
      <w:pPr>
        <w:pStyle w:val="26"/>
        <w:spacing w:before="0" w:after="0" w:line="420" w:lineRule="exact"/>
        <w:textAlignment w:val="auto"/>
        <w:rPr>
          <w:rStyle w:val="17"/>
          <w:rFonts w:ascii="宋体" w:hAnsi="宋体" w:cs="宋体"/>
          <w:color w:val="auto"/>
          <w:sz w:val="28"/>
          <w:szCs w:val="28"/>
        </w:rPr>
      </w:pPr>
      <w:r>
        <w:rPr>
          <w:rStyle w:val="17"/>
          <w:rFonts w:ascii="宋体" w:hAnsi="宋体" w:cs="宋体"/>
          <w:color w:val="auto"/>
          <w:sz w:val="28"/>
          <w:szCs w:val="28"/>
        </w:rPr>
        <w:t>3.6 备选投标方案（不适用）</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3.7投标文件的编制</w:t>
      </w:r>
    </w:p>
    <w:p>
      <w:pPr>
        <w:pStyle w:val="91"/>
        <w:tabs>
          <w:tab w:val="left" w:pos="1505"/>
        </w:tabs>
        <w:spacing w:line="420" w:lineRule="exact"/>
        <w:ind w:firstLine="480"/>
        <w:jc w:val="left"/>
        <w:textAlignment w:val="auto"/>
        <w:rPr>
          <w:rStyle w:val="17"/>
          <w:rFonts w:ascii="宋体" w:hAnsi="宋体"/>
          <w:sz w:val="24"/>
        </w:rPr>
      </w:pPr>
      <w:r>
        <w:rPr>
          <w:rStyle w:val="17"/>
          <w:rFonts w:ascii="宋体" w:hAnsi="宋体"/>
          <w:sz w:val="24"/>
        </w:rPr>
        <w:t>3.7.1投标文件应按第八章“投标文件格式”</w:t>
      </w:r>
      <w:r>
        <w:rPr>
          <w:rStyle w:val="17"/>
          <w:rFonts w:ascii="宋体" w:hAnsi="宋体"/>
          <w:spacing w:val="-15"/>
          <w:sz w:val="24"/>
        </w:rPr>
        <w:t xml:space="preserve">进行编写，如有必要，可以增加附页， </w:t>
      </w:r>
      <w:r>
        <w:rPr>
          <w:rStyle w:val="17"/>
          <w:rFonts w:ascii="宋体" w:hAnsi="宋体"/>
          <w:sz w:val="24"/>
        </w:rPr>
        <w:t>作为投标文件的组成部分。</w:t>
      </w:r>
    </w:p>
    <w:p>
      <w:pPr>
        <w:pStyle w:val="91"/>
        <w:tabs>
          <w:tab w:val="left" w:pos="1505"/>
        </w:tabs>
        <w:spacing w:line="420" w:lineRule="exact"/>
        <w:ind w:firstLine="456"/>
        <w:jc w:val="left"/>
        <w:textAlignment w:val="auto"/>
        <w:rPr>
          <w:rStyle w:val="17"/>
          <w:rFonts w:ascii="宋体" w:hAnsi="宋体"/>
          <w:sz w:val="24"/>
        </w:rPr>
      </w:pPr>
      <w:r>
        <w:rPr>
          <w:rStyle w:val="17"/>
          <w:rFonts w:ascii="宋体" w:hAnsi="宋体"/>
          <w:spacing w:val="-6"/>
          <w:sz w:val="24"/>
        </w:rPr>
        <w:t>3.7.2投标文件应对招标文件有关工期、投标有效期、质量要求、</w:t>
      </w:r>
      <w:r>
        <w:rPr>
          <w:rStyle w:val="17"/>
          <w:rFonts w:ascii="宋体" w:hAnsi="宋体"/>
          <w:sz w:val="24"/>
        </w:rPr>
        <w:t>招标范围等实质性内容作出响应。</w:t>
      </w:r>
    </w:p>
    <w:p>
      <w:pPr>
        <w:pStyle w:val="91"/>
        <w:tabs>
          <w:tab w:val="left" w:pos="1505"/>
        </w:tabs>
        <w:spacing w:line="420" w:lineRule="exact"/>
        <w:ind w:firstLine="480"/>
        <w:jc w:val="left"/>
        <w:textAlignment w:val="auto"/>
        <w:rPr>
          <w:rStyle w:val="17"/>
          <w:rFonts w:ascii="宋体" w:hAnsi="宋体"/>
          <w:sz w:val="24"/>
        </w:rPr>
      </w:pPr>
      <w:r>
        <w:rPr>
          <w:rStyle w:val="17"/>
          <w:rFonts w:ascii="宋体" w:hAnsi="宋体"/>
          <w:sz w:val="24"/>
        </w:rPr>
        <w:t>3.7.3投标文件的制作应满足以下规定：</w:t>
      </w:r>
    </w:p>
    <w:p>
      <w:pPr>
        <w:pStyle w:val="91"/>
        <w:tabs>
          <w:tab w:val="left" w:pos="1506"/>
        </w:tabs>
        <w:spacing w:line="420" w:lineRule="exact"/>
        <w:ind w:firstLine="456"/>
        <w:jc w:val="left"/>
        <w:textAlignment w:val="auto"/>
        <w:rPr>
          <w:rStyle w:val="17"/>
          <w:rFonts w:ascii="宋体" w:hAnsi="宋体"/>
          <w:sz w:val="24"/>
        </w:rPr>
      </w:pPr>
      <w:r>
        <w:rPr>
          <w:rStyle w:val="17"/>
          <w:rFonts w:ascii="宋体" w:hAnsi="宋体"/>
          <w:spacing w:val="-6"/>
          <w:sz w:val="24"/>
        </w:rPr>
        <w:t>（1）投标文件由投标人根据投标人工具箱（2019-12-10版）制</w:t>
      </w:r>
      <w:r>
        <w:rPr>
          <w:rStyle w:val="17"/>
          <w:rFonts w:ascii="宋体" w:hAnsi="宋体"/>
          <w:sz w:val="24"/>
        </w:rPr>
        <w:t>作生成，具体内容请详见交易中心2019年12月11日首页-通知公告。</w:t>
      </w:r>
    </w:p>
    <w:p>
      <w:pPr>
        <w:pStyle w:val="91"/>
        <w:tabs>
          <w:tab w:val="left" w:pos="1506"/>
        </w:tabs>
        <w:spacing w:line="420" w:lineRule="exact"/>
        <w:ind w:firstLine="456"/>
        <w:jc w:val="left"/>
        <w:textAlignment w:val="auto"/>
        <w:rPr>
          <w:rStyle w:val="17"/>
          <w:rFonts w:ascii="宋体" w:hAnsi="宋体"/>
          <w:color w:val="0000FF"/>
          <w:sz w:val="24"/>
        </w:rPr>
      </w:pPr>
      <w:r>
        <w:rPr>
          <w:rStyle w:val="17"/>
          <w:rFonts w:ascii="宋体" w:hAnsi="宋体"/>
          <w:color w:val="0000FF"/>
          <w:spacing w:val="-6"/>
          <w:sz w:val="24"/>
        </w:rPr>
        <w:t>（2）投标人在编制投标文件时应建立分级目录，并按照标签提示导入相关内容。</w:t>
      </w:r>
    </w:p>
    <w:p>
      <w:pPr>
        <w:pStyle w:val="91"/>
        <w:tabs>
          <w:tab w:val="left" w:pos="1506"/>
        </w:tabs>
        <w:spacing w:line="420" w:lineRule="exact"/>
        <w:ind w:firstLine="456"/>
        <w:jc w:val="left"/>
        <w:textAlignment w:val="auto"/>
        <w:rPr>
          <w:rStyle w:val="17"/>
          <w:rFonts w:ascii="宋体" w:hAnsi="宋体"/>
          <w:color w:val="0000FF"/>
          <w:sz w:val="24"/>
        </w:rPr>
      </w:pPr>
      <w:r>
        <w:rPr>
          <w:rStyle w:val="17"/>
          <w:rFonts w:ascii="宋体" w:hAnsi="宋体"/>
          <w:color w:val="0000FF"/>
          <w:spacing w:val="-6"/>
          <w:sz w:val="24"/>
        </w:rPr>
        <w:t>（3）投标文件中证明资料的“复印件”均为“原件的扫描件”，将本单位相关资料扫描件上传至市场主体库相应位置，为确保材料上传成功并方便评标评审专家查找核对，投标人应在开标前完成资料上传并在投标文件中列明资料上传位置。市场主体诚信库中市场主体信息以评标评审专家核对时为准，核对后主体库信息发生的任何变更均不再作为评标依据。没有上传的视同没有提供相应评审资料，不再要求投标人现场提交原件。</w:t>
      </w:r>
    </w:p>
    <w:p>
      <w:pPr>
        <w:pStyle w:val="91"/>
        <w:tabs>
          <w:tab w:val="left" w:pos="1506"/>
        </w:tabs>
        <w:spacing w:line="420" w:lineRule="exact"/>
        <w:ind w:firstLine="456"/>
        <w:textAlignment w:val="auto"/>
        <w:rPr>
          <w:rStyle w:val="17"/>
          <w:rFonts w:ascii="宋体" w:hAnsi="宋体"/>
          <w:color w:val="0000FF"/>
          <w:sz w:val="24"/>
        </w:rPr>
      </w:pPr>
      <w:r>
        <w:rPr>
          <w:rStyle w:val="17"/>
          <w:rFonts w:ascii="宋体" w:hAnsi="宋体"/>
          <w:color w:val="0000FF"/>
          <w:spacing w:val="-6"/>
          <w:sz w:val="24"/>
        </w:rPr>
        <w:t>（4）第八章“投标文件格式”中要求盖单位章和</w:t>
      </w:r>
      <w:r>
        <w:rPr>
          <w:rStyle w:val="17"/>
          <w:rFonts w:ascii="宋体" w:hAnsi="宋体"/>
          <w:color w:val="0000FF"/>
          <w:sz w:val="24"/>
        </w:rPr>
        <w:t>（或</w:t>
      </w:r>
      <w:r>
        <w:rPr>
          <w:rStyle w:val="17"/>
          <w:rFonts w:ascii="宋体" w:hAnsi="宋体"/>
          <w:color w:val="0000FF"/>
          <w:spacing w:val="-15"/>
          <w:sz w:val="24"/>
        </w:rPr>
        <w:t>）</w:t>
      </w:r>
      <w:r>
        <w:rPr>
          <w:rStyle w:val="17"/>
          <w:rFonts w:ascii="宋体" w:hAnsi="宋体"/>
          <w:color w:val="0000FF"/>
          <w:spacing w:val="-4"/>
          <w:sz w:val="24"/>
        </w:rPr>
        <w:t>签字的地方，投标人均</w:t>
      </w:r>
      <w:r>
        <w:rPr>
          <w:rStyle w:val="17"/>
          <w:rFonts w:ascii="宋体" w:hAnsi="宋体"/>
          <w:color w:val="0000FF"/>
          <w:spacing w:val="-12"/>
          <w:sz w:val="24"/>
        </w:rPr>
        <w:t xml:space="preserve">应使用 </w:t>
      </w:r>
      <w:r>
        <w:rPr>
          <w:rStyle w:val="17"/>
          <w:rFonts w:ascii="宋体" w:hAnsi="宋体"/>
          <w:color w:val="0000FF"/>
          <w:sz w:val="24"/>
        </w:rPr>
        <w:t>CA数字证书加盖投标人的单位电子印章和（或）</w:t>
      </w:r>
      <w:r>
        <w:rPr>
          <w:rStyle w:val="17"/>
          <w:rFonts w:ascii="宋体" w:hAnsi="宋体"/>
          <w:color w:val="0000FF"/>
          <w:spacing w:val="-2"/>
          <w:sz w:val="24"/>
        </w:rPr>
        <w:t>法定代表人的个人电子印</w:t>
      </w:r>
      <w:r>
        <w:rPr>
          <w:rStyle w:val="17"/>
          <w:rFonts w:ascii="宋体" w:hAnsi="宋体"/>
          <w:color w:val="0000FF"/>
          <w:spacing w:val="-1"/>
          <w:sz w:val="24"/>
        </w:rPr>
        <w:t>章或电子签名章。联合体投标的，投标文件由联合体牵头人按上述规定加盖联合体</w:t>
      </w:r>
      <w:r>
        <w:rPr>
          <w:rStyle w:val="17"/>
          <w:rFonts w:ascii="宋体" w:hAnsi="宋体"/>
          <w:color w:val="0000FF"/>
          <w:sz w:val="24"/>
        </w:rPr>
        <w:t>牵头人单位电子印章和（或）法定代表人的个人电子印章或电子签名章。</w:t>
      </w:r>
    </w:p>
    <w:p>
      <w:pPr>
        <w:pStyle w:val="91"/>
        <w:tabs>
          <w:tab w:val="left" w:pos="1506"/>
        </w:tabs>
        <w:spacing w:line="420" w:lineRule="exact"/>
        <w:ind w:firstLine="440"/>
        <w:jc w:val="left"/>
        <w:textAlignment w:val="auto"/>
        <w:rPr>
          <w:rStyle w:val="17"/>
          <w:rFonts w:ascii="宋体" w:hAnsi="宋体"/>
          <w:color w:val="0000FF"/>
          <w:sz w:val="24"/>
        </w:rPr>
      </w:pPr>
      <w:r>
        <w:rPr>
          <w:rStyle w:val="17"/>
          <w:rFonts w:ascii="宋体" w:hAnsi="宋体"/>
          <w:color w:val="0000FF"/>
          <w:spacing w:val="-10"/>
          <w:sz w:val="24"/>
        </w:rPr>
        <w:t xml:space="preserve">（5）投标文件制作完成后，投标人应使用 </w:t>
      </w:r>
      <w:r>
        <w:rPr>
          <w:rStyle w:val="17"/>
          <w:rFonts w:ascii="宋体" w:hAnsi="宋体"/>
          <w:color w:val="0000FF"/>
          <w:sz w:val="24"/>
        </w:rPr>
        <w:t>CA数字证书对投标文件进行文件</w:t>
      </w:r>
      <w:r>
        <w:rPr>
          <w:rStyle w:val="17"/>
          <w:rFonts w:ascii="宋体" w:hAnsi="宋体"/>
          <w:color w:val="0000FF"/>
          <w:spacing w:val="-4"/>
          <w:sz w:val="24"/>
        </w:rPr>
        <w:t>加密，形成加密的投标文件。</w:t>
      </w:r>
    </w:p>
    <w:p>
      <w:pPr>
        <w:pStyle w:val="91"/>
        <w:tabs>
          <w:tab w:val="left" w:pos="1505"/>
        </w:tabs>
        <w:spacing w:line="420" w:lineRule="exact"/>
        <w:ind w:firstLine="480"/>
        <w:jc w:val="left"/>
        <w:textAlignment w:val="auto"/>
        <w:rPr>
          <w:rStyle w:val="17"/>
          <w:rFonts w:hint="default" w:ascii="宋体" w:hAnsi="宋体" w:eastAsia="宋体"/>
          <w:sz w:val="24"/>
          <w:lang w:val="en-US" w:eastAsia="zh-CN"/>
        </w:rPr>
      </w:pPr>
      <w:r>
        <w:rPr>
          <w:rStyle w:val="17"/>
          <w:rFonts w:ascii="宋体" w:hAnsi="宋体"/>
          <w:sz w:val="24"/>
        </w:rPr>
        <w:t>（6）GEF 格式电子投标文件的制作具体参考参阅商丘市公共资源交易中心网站下载专区投标文件生成器的操作说明。</w:t>
      </w:r>
    </w:p>
    <w:p>
      <w:pPr>
        <w:pStyle w:val="91"/>
        <w:tabs>
          <w:tab w:val="left" w:pos="1505"/>
        </w:tabs>
        <w:spacing w:line="420" w:lineRule="exact"/>
        <w:ind w:firstLine="476"/>
        <w:jc w:val="left"/>
        <w:textAlignment w:val="auto"/>
        <w:rPr>
          <w:rStyle w:val="17"/>
          <w:rFonts w:ascii="宋体" w:hAnsi="宋体" w:cs="宋体"/>
          <w:b/>
          <w:bCs/>
          <w:sz w:val="24"/>
        </w:rPr>
      </w:pPr>
      <w:r>
        <w:rPr>
          <w:rStyle w:val="17"/>
          <w:rFonts w:ascii="宋体" w:hAnsi="宋体"/>
          <w:spacing w:val="-1"/>
          <w:sz w:val="24"/>
        </w:rPr>
        <w:t>3.7.4因投标人自身原因而导致投标文件无法导入“电子交易平台”电子开标、</w:t>
      </w:r>
      <w:r>
        <w:rPr>
          <w:rStyle w:val="17"/>
          <w:rFonts w:ascii="宋体" w:hAnsi="宋体"/>
          <w:sz w:val="24"/>
        </w:rPr>
        <w:t>评标系统，该投标视为无效投标，投标人自行承担由此导致的全部责任。</w:t>
      </w:r>
    </w:p>
    <w:p>
      <w:pPr>
        <w:pStyle w:val="25"/>
        <w:spacing w:line="415" w:lineRule="auto"/>
        <w:rPr>
          <w:rStyle w:val="17"/>
          <w:color w:val="000000"/>
        </w:rPr>
      </w:pPr>
      <w:r>
        <w:rPr>
          <w:rStyle w:val="17"/>
          <w:color w:val="000000"/>
        </w:rPr>
        <w:t>4.投标</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4.1投标文件的加密</w:t>
      </w:r>
    </w:p>
    <w:p>
      <w:pPr>
        <w:pStyle w:val="19"/>
        <w:spacing w:line="420" w:lineRule="exact"/>
        <w:ind w:firstLine="479"/>
        <w:textAlignment w:val="auto"/>
        <w:rPr>
          <w:rStyle w:val="17"/>
          <w:rFonts w:ascii="宋体" w:hAnsi="宋体"/>
          <w:sz w:val="24"/>
        </w:rPr>
      </w:pPr>
      <w:r>
        <w:rPr>
          <w:rStyle w:val="17"/>
          <w:rFonts w:ascii="宋体" w:hAnsi="宋体"/>
          <w:spacing w:val="-6"/>
          <w:sz w:val="24"/>
        </w:rPr>
        <w:t xml:space="preserve">投标文件应按照本章第 </w:t>
      </w:r>
      <w:r>
        <w:rPr>
          <w:rStyle w:val="17"/>
          <w:rFonts w:ascii="宋体" w:hAnsi="宋体"/>
          <w:sz w:val="24"/>
        </w:rPr>
        <w:t xml:space="preserve">3.7.3 </w:t>
      </w:r>
      <w:r>
        <w:rPr>
          <w:rStyle w:val="17"/>
          <w:rFonts w:ascii="宋体" w:hAnsi="宋体"/>
          <w:spacing w:val="-8"/>
          <w:sz w:val="24"/>
        </w:rPr>
        <w:t>项要求制作并加密，未按要求加密的投标文件，招</w:t>
      </w:r>
      <w:r>
        <w:rPr>
          <w:rStyle w:val="17"/>
          <w:rFonts w:ascii="宋体" w:hAnsi="宋体"/>
          <w:sz w:val="24"/>
        </w:rPr>
        <w:t>标人</w:t>
      </w:r>
      <w:r>
        <w:rPr>
          <w:rStyle w:val="17"/>
          <w:rFonts w:ascii="宋体" w:hAnsi="宋体"/>
          <w:spacing w:val="-6"/>
          <w:sz w:val="24"/>
        </w:rPr>
        <w:t>（“电子交易平台”）</w:t>
      </w:r>
      <w:r>
        <w:rPr>
          <w:rStyle w:val="17"/>
          <w:rFonts w:ascii="宋体" w:hAnsi="宋体"/>
          <w:sz w:val="24"/>
        </w:rPr>
        <w:t>将拒绝接收并提示。</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4.2投标文件的递交</w:t>
      </w:r>
    </w:p>
    <w:p>
      <w:pPr>
        <w:pStyle w:val="91"/>
        <w:tabs>
          <w:tab w:val="left" w:pos="1505"/>
        </w:tabs>
        <w:spacing w:line="420" w:lineRule="exact"/>
        <w:ind w:firstLine="416"/>
        <w:jc w:val="left"/>
        <w:textAlignment w:val="auto"/>
        <w:rPr>
          <w:rStyle w:val="17"/>
          <w:rFonts w:ascii="宋体" w:hAnsi="宋体"/>
          <w:sz w:val="24"/>
        </w:rPr>
      </w:pPr>
      <w:r>
        <w:rPr>
          <w:rStyle w:val="17"/>
          <w:rFonts w:ascii="宋体" w:hAnsi="宋体"/>
          <w:spacing w:val="-16"/>
          <w:sz w:val="24"/>
        </w:rPr>
        <w:t xml:space="preserve">4.2.1投标人应在第一章“招标公告”投标文件递截止时间前,使用 CA 锁登录后,将已固化且加密的电子投标文件通过网上递交的方式在投标专区自行递交,并确保递交成功(为保证文件正常递交,请投标人错峰上传,详细操作可参阅办事服务-操作指南-投标阶段). </w:t>
      </w:r>
      <w:r>
        <w:rPr>
          <w:rStyle w:val="17"/>
          <w:rFonts w:ascii="宋体" w:hAnsi="宋体"/>
          <w:spacing w:val="-15"/>
          <w:sz w:val="24"/>
        </w:rPr>
        <w:t>投</w:t>
      </w:r>
      <w:r>
        <w:rPr>
          <w:rStyle w:val="17"/>
          <w:rFonts w:ascii="宋体" w:hAnsi="宋体"/>
          <w:spacing w:val="-14"/>
          <w:sz w:val="24"/>
        </w:rPr>
        <w:t>标人应充分考虑上传文件时的不可预见因素，未在投标截止时间前完成上传的，视</w:t>
      </w:r>
      <w:r>
        <w:rPr>
          <w:rStyle w:val="17"/>
          <w:rFonts w:ascii="宋体" w:hAnsi="宋体"/>
          <w:spacing w:val="-8"/>
          <w:sz w:val="24"/>
        </w:rPr>
        <w:t>为逾期送达，招标人</w:t>
      </w:r>
      <w:r>
        <w:rPr>
          <w:rStyle w:val="17"/>
          <w:rFonts w:ascii="宋体" w:hAnsi="宋体"/>
          <w:spacing w:val="-120"/>
          <w:sz w:val="24"/>
        </w:rPr>
        <w:t>（</w:t>
      </w:r>
      <w:r>
        <w:rPr>
          <w:rStyle w:val="17"/>
          <w:rFonts w:ascii="宋体" w:hAnsi="宋体"/>
          <w:spacing w:val="-6"/>
          <w:sz w:val="24"/>
        </w:rPr>
        <w:t>“电子交易平台”）</w:t>
      </w:r>
      <w:r>
        <w:rPr>
          <w:rStyle w:val="17"/>
          <w:rFonts w:ascii="宋体" w:hAnsi="宋体"/>
          <w:sz w:val="24"/>
        </w:rPr>
        <w:t>将拒绝接收。</w:t>
      </w:r>
    </w:p>
    <w:p>
      <w:pPr>
        <w:pStyle w:val="91"/>
        <w:tabs>
          <w:tab w:val="left" w:pos="1505"/>
        </w:tabs>
        <w:spacing w:line="420" w:lineRule="exact"/>
        <w:ind w:firstLine="440"/>
        <w:textAlignment w:val="auto"/>
        <w:rPr>
          <w:rStyle w:val="17"/>
          <w:rFonts w:ascii="宋体" w:hAnsi="宋体"/>
          <w:sz w:val="24"/>
        </w:rPr>
      </w:pPr>
      <w:r>
        <w:rPr>
          <w:rStyle w:val="17"/>
          <w:rFonts w:ascii="宋体" w:hAnsi="宋体"/>
          <w:spacing w:val="-10"/>
          <w:sz w:val="24"/>
        </w:rPr>
        <w:t xml:space="preserve">4.2.2根据本章第 </w:t>
      </w:r>
      <w:r>
        <w:rPr>
          <w:rStyle w:val="17"/>
          <w:rFonts w:ascii="宋体" w:hAnsi="宋体"/>
          <w:sz w:val="24"/>
        </w:rPr>
        <w:t xml:space="preserve">4.1 </w:t>
      </w:r>
      <w:r>
        <w:rPr>
          <w:rStyle w:val="17"/>
          <w:rFonts w:ascii="宋体" w:hAnsi="宋体"/>
          <w:spacing w:val="-5"/>
          <w:sz w:val="24"/>
        </w:rPr>
        <w:t>款的规定，投标人递交的投标文件，只要出现应当拒收的</w:t>
      </w:r>
      <w:r>
        <w:rPr>
          <w:rStyle w:val="17"/>
          <w:rFonts w:ascii="宋体" w:hAnsi="宋体"/>
          <w:sz w:val="24"/>
        </w:rPr>
        <w:t>情形，其投标文件予以拒收。</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4.3投标文件的修改与撤回</w:t>
      </w:r>
    </w:p>
    <w:p>
      <w:pPr>
        <w:pStyle w:val="91"/>
        <w:tabs>
          <w:tab w:val="left" w:pos="1505"/>
        </w:tabs>
        <w:spacing w:line="420" w:lineRule="exact"/>
        <w:ind w:firstLine="444"/>
        <w:textAlignment w:val="auto"/>
        <w:rPr>
          <w:rStyle w:val="17"/>
          <w:rFonts w:ascii="宋体" w:hAnsi="宋体"/>
          <w:sz w:val="24"/>
        </w:rPr>
      </w:pPr>
      <w:r>
        <w:rPr>
          <w:rStyle w:val="17"/>
          <w:rFonts w:ascii="宋体" w:hAnsi="宋体"/>
          <w:spacing w:val="-9"/>
          <w:sz w:val="24"/>
        </w:rPr>
        <w:t xml:space="preserve">4.3.1在本章第 </w:t>
      </w:r>
      <w:r>
        <w:rPr>
          <w:rStyle w:val="17"/>
          <w:rFonts w:ascii="宋体" w:hAnsi="宋体"/>
          <w:sz w:val="24"/>
        </w:rPr>
        <w:t>4.2.1项规定的投标截止时间前，投标人可以修改或撤回已递交的投标文件，</w:t>
      </w:r>
      <w:r>
        <w:rPr>
          <w:rStyle w:val="17"/>
          <w:rFonts w:ascii="宋体" w:hAnsi="宋体"/>
          <w:sz w:val="22"/>
          <w:szCs w:val="22"/>
        </w:rPr>
        <w:t>但应以书面形式通知招标人。</w:t>
      </w:r>
      <w:r>
        <w:rPr>
          <w:rStyle w:val="17"/>
          <w:rFonts w:ascii="宋体" w:hAnsi="宋体"/>
          <w:sz w:val="24"/>
        </w:rPr>
        <w:t>。投标人对加密的投标文件进行撤回的，应在“电子交易平台”直接进</w:t>
      </w:r>
      <w:r>
        <w:rPr>
          <w:rStyle w:val="17"/>
          <w:rFonts w:ascii="宋体" w:hAnsi="宋体"/>
          <w:spacing w:val="-10"/>
          <w:sz w:val="24"/>
        </w:rPr>
        <w:t>行撤回操作；投标人对加密的投标文件进行修改的，应在投标截止时间前完成上传。</w:t>
      </w:r>
    </w:p>
    <w:p>
      <w:pPr>
        <w:spacing w:line="360" w:lineRule="auto"/>
        <w:ind w:firstLine="444" w:firstLineChars="200"/>
        <w:rPr>
          <w:rStyle w:val="17"/>
          <w:rFonts w:ascii="宋体" w:hAnsi="宋体"/>
          <w:spacing w:val="-9"/>
          <w:sz w:val="24"/>
        </w:rPr>
      </w:pPr>
      <w:r>
        <w:rPr>
          <w:rStyle w:val="17"/>
          <w:rFonts w:ascii="宋体" w:hAnsi="宋体"/>
          <w:spacing w:val="-9"/>
          <w:sz w:val="24"/>
        </w:rPr>
        <w:t>4.3.2修改的内容为投标文件的组成部分。修改的投标文件应按照4.1规定进行编制、密封、标记和递交，并标明“修改”字样；并同步重新上传修改后投标文件。</w:t>
      </w:r>
    </w:p>
    <w:p>
      <w:pPr>
        <w:pStyle w:val="91"/>
        <w:tabs>
          <w:tab w:val="left" w:pos="1505"/>
        </w:tabs>
        <w:spacing w:line="420" w:lineRule="exact"/>
        <w:ind w:firstLine="444"/>
        <w:textAlignment w:val="auto"/>
        <w:rPr>
          <w:rStyle w:val="17"/>
          <w:rFonts w:ascii="宋体" w:hAnsi="宋体"/>
          <w:sz w:val="24"/>
        </w:rPr>
      </w:pPr>
      <w:r>
        <w:rPr>
          <w:rStyle w:val="17"/>
          <w:rFonts w:ascii="宋体" w:hAnsi="宋体"/>
          <w:spacing w:val="-9"/>
          <w:sz w:val="24"/>
        </w:rPr>
        <w:t>4.3.3</w:t>
      </w:r>
      <w:r>
        <w:rPr>
          <w:rStyle w:val="17"/>
          <w:rFonts w:ascii="宋体" w:hAnsi="宋体"/>
          <w:spacing w:val="-10"/>
          <w:sz w:val="24"/>
        </w:rPr>
        <w:t xml:space="preserve">投标人撤回投标文件的，招标人自收到投标人书面撤回通知之日起 </w:t>
      </w:r>
      <w:r>
        <w:rPr>
          <w:rStyle w:val="17"/>
          <w:rFonts w:ascii="宋体" w:hAnsi="宋体"/>
          <w:sz w:val="24"/>
        </w:rPr>
        <w:t xml:space="preserve">5 </w:t>
      </w:r>
      <w:r>
        <w:rPr>
          <w:rStyle w:val="17"/>
          <w:rFonts w:ascii="宋体" w:hAnsi="宋体"/>
          <w:spacing w:val="-8"/>
          <w:sz w:val="24"/>
        </w:rPr>
        <w:t>日内</w:t>
      </w:r>
      <w:r>
        <w:rPr>
          <w:rStyle w:val="17"/>
          <w:rFonts w:ascii="宋体" w:hAnsi="宋体"/>
          <w:sz w:val="24"/>
        </w:rPr>
        <w:t>退还已收取的投标保证金。</w:t>
      </w:r>
    </w:p>
    <w:p>
      <w:pPr>
        <w:pStyle w:val="25"/>
        <w:spacing w:line="415" w:lineRule="auto"/>
        <w:rPr>
          <w:rStyle w:val="17"/>
          <w:color w:val="000000"/>
        </w:rPr>
      </w:pPr>
      <w:r>
        <w:rPr>
          <w:rStyle w:val="17"/>
          <w:color w:val="000000"/>
        </w:rPr>
        <w:t>5.开标</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5.1开标时间和地点</w:t>
      </w:r>
    </w:p>
    <w:p>
      <w:pPr>
        <w:pStyle w:val="19"/>
        <w:spacing w:line="420" w:lineRule="exact"/>
        <w:ind w:firstLine="479"/>
        <w:textAlignment w:val="auto"/>
        <w:rPr>
          <w:rStyle w:val="17"/>
          <w:rFonts w:ascii="宋体" w:hAnsi="宋体"/>
          <w:sz w:val="24"/>
        </w:rPr>
      </w:pPr>
      <w:r>
        <w:rPr>
          <w:rStyle w:val="17"/>
          <w:rFonts w:ascii="宋体" w:hAnsi="宋体"/>
          <w:spacing w:val="-6"/>
          <w:sz w:val="24"/>
        </w:rPr>
        <w:t xml:space="preserve">招标人在本章第 </w:t>
      </w:r>
      <w:r>
        <w:rPr>
          <w:rStyle w:val="17"/>
          <w:rFonts w:ascii="宋体" w:hAnsi="宋体"/>
          <w:sz w:val="24"/>
        </w:rPr>
        <w:t>4.2.1 项规定的投标截止时间（开标时间）</w:t>
      </w:r>
      <w:r>
        <w:rPr>
          <w:rStyle w:val="17"/>
          <w:rFonts w:ascii="宋体" w:hAnsi="宋体"/>
          <w:spacing w:val="-2"/>
          <w:sz w:val="24"/>
        </w:rPr>
        <w:t>和投标人须知前附表规定的地点对收到的投标文件</w:t>
      </w:r>
      <w:r>
        <w:rPr>
          <w:rStyle w:val="17"/>
          <w:rFonts w:ascii="宋体" w:hAnsi="宋体"/>
          <w:spacing w:val="-7"/>
          <w:sz w:val="24"/>
        </w:rPr>
        <w:t>公开开标，并邀请所有</w:t>
      </w:r>
      <w:r>
        <w:rPr>
          <w:rStyle w:val="17"/>
          <w:rFonts w:ascii="宋体" w:hAnsi="宋体"/>
          <w:sz w:val="24"/>
        </w:rPr>
        <w:t>投标人的法定代表人或其委托代理人准时参加。</w:t>
      </w:r>
    </w:p>
    <w:p>
      <w:pPr>
        <w:pStyle w:val="19"/>
        <w:spacing w:line="420" w:lineRule="exact"/>
        <w:ind w:firstLine="479"/>
        <w:textAlignment w:val="auto"/>
        <w:rPr>
          <w:rStyle w:val="17"/>
          <w:rFonts w:ascii="宋体" w:hAnsi="宋体"/>
          <w:sz w:val="24"/>
        </w:rPr>
      </w:pPr>
      <w:r>
        <w:rPr>
          <w:rStyle w:val="17"/>
          <w:rFonts w:ascii="宋体" w:hAnsi="宋体"/>
          <w:spacing w:val="-5"/>
          <w:sz w:val="24"/>
        </w:rPr>
        <w:t>投标人若未派法定代表人或委托代理人出席开标活动，视为该投标人默认开标结</w:t>
      </w:r>
      <w:r>
        <w:rPr>
          <w:rStyle w:val="17"/>
          <w:rFonts w:ascii="宋体" w:hAnsi="宋体"/>
          <w:sz w:val="24"/>
        </w:rPr>
        <w:t>果。</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5.2开标程序</w:t>
      </w:r>
    </w:p>
    <w:p>
      <w:pPr>
        <w:pStyle w:val="19"/>
        <w:spacing w:line="420" w:lineRule="exact"/>
        <w:textAlignment w:val="auto"/>
        <w:rPr>
          <w:rStyle w:val="17"/>
          <w:rFonts w:ascii="宋体" w:hAnsi="宋体"/>
          <w:sz w:val="24"/>
        </w:rPr>
      </w:pPr>
      <w:r>
        <w:rPr>
          <w:rStyle w:val="17"/>
          <w:rFonts w:ascii="宋体" w:hAnsi="宋体"/>
          <w:sz w:val="24"/>
        </w:rPr>
        <w:t>5.2.1 主持人按下列程序对投标文件进行开标：</w:t>
      </w:r>
    </w:p>
    <w:p>
      <w:pPr>
        <w:pStyle w:val="103"/>
        <w:spacing w:before="0"/>
        <w:ind w:firstLine="360" w:firstLineChars="150"/>
        <w:rPr>
          <w:rStyle w:val="17"/>
        </w:rPr>
      </w:pPr>
      <w:r>
        <w:rPr>
          <w:rStyle w:val="17"/>
        </w:rPr>
        <w:t>1）请使用IE浏览器或360浏览器的兼容模式</w:t>
      </w:r>
    </w:p>
    <w:p>
      <w:pPr>
        <w:pStyle w:val="103"/>
        <w:spacing w:before="0"/>
        <w:ind w:firstLine="360" w:firstLineChars="150"/>
        <w:rPr>
          <w:rStyle w:val="17"/>
        </w:rPr>
      </w:pPr>
      <w:r>
        <w:rPr>
          <w:rStyle w:val="17"/>
        </w:rPr>
        <w:t>2）在交易平台的开标准备里面点击开标，进入开标大厅。代理公司在开标一个小时至一个半小时之间进入，</w:t>
      </w:r>
    </w:p>
    <w:p>
      <w:pPr>
        <w:jc w:val="left"/>
        <w:rPr>
          <w:rStyle w:val="17"/>
          <w:rFonts w:ascii="仿宋" w:hAnsi="仿宋" w:eastAsia="仿宋"/>
          <w:sz w:val="28"/>
          <w:szCs w:val="28"/>
        </w:rPr>
      </w:pPr>
      <w:r>
        <w:rPr>
          <w:rStyle w:val="17"/>
          <w:rFonts w:ascii="仿宋" w:hAnsi="仿宋" w:eastAsia="仿宋"/>
          <w:sz w:val="28"/>
          <w:szCs w:val="28"/>
        </w:rPr>
        <w:drawing>
          <wp:inline distT="0" distB="0" distL="0" distR="0">
            <wp:extent cx="5273675" cy="1494155"/>
            <wp:effectExtent l="0" t="0" r="0" b="0"/>
            <wp:docPr id="102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_x0000_t75"/>
                    <pic:cNvPicPr>
                      <a:picLocks noChangeAspect="1"/>
                    </pic:cNvPicPr>
                  </pic:nvPicPr>
                  <pic:blipFill>
                    <a:blip r:embed="rId18" cstate="print"/>
                    <a:srcRect/>
                    <a:stretch>
                      <a:fillRect/>
                    </a:stretch>
                  </pic:blipFill>
                  <pic:spPr>
                    <a:xfrm>
                      <a:off x="0" y="0"/>
                      <a:ext cx="5274287" cy="1494207"/>
                    </a:xfrm>
                    <a:prstGeom prst="rect">
                      <a:avLst/>
                    </a:prstGeom>
                    <a:ln>
                      <a:noFill/>
                    </a:ln>
                  </pic:spPr>
                </pic:pic>
              </a:graphicData>
            </a:graphic>
          </wp:inline>
        </w:drawing>
      </w:r>
    </w:p>
    <w:p>
      <w:pPr>
        <w:jc w:val="left"/>
        <w:rPr>
          <w:rStyle w:val="17"/>
          <w:rFonts w:ascii="仿宋" w:hAnsi="仿宋" w:eastAsia="仿宋"/>
          <w:sz w:val="28"/>
          <w:szCs w:val="28"/>
        </w:rPr>
      </w:pPr>
      <w:r>
        <w:rPr>
          <w:rStyle w:val="17"/>
          <w:rFonts w:ascii="仿宋" w:hAnsi="仿宋" w:eastAsia="仿宋"/>
          <w:sz w:val="28"/>
          <w:szCs w:val="28"/>
        </w:rPr>
        <w:drawing>
          <wp:inline distT="0" distB="0" distL="0" distR="0">
            <wp:extent cx="5274310" cy="84582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_x0000_t75"/>
                    <pic:cNvPicPr>
                      <a:picLocks noChangeAspect="1"/>
                    </pic:cNvPicPr>
                  </pic:nvPicPr>
                  <pic:blipFill>
                    <a:blip r:embed="rId19" cstate="print"/>
                    <a:srcRect/>
                    <a:stretch>
                      <a:fillRect/>
                    </a:stretch>
                  </pic:blipFill>
                  <pic:spPr>
                    <a:xfrm>
                      <a:off x="0" y="0"/>
                      <a:ext cx="5274310" cy="846242"/>
                    </a:xfrm>
                    <a:prstGeom prst="rect">
                      <a:avLst/>
                    </a:prstGeom>
                    <a:ln>
                      <a:noFill/>
                    </a:ln>
                  </pic:spPr>
                </pic:pic>
              </a:graphicData>
            </a:graphic>
          </wp:inline>
        </w:drawing>
      </w:r>
    </w:p>
    <w:p>
      <w:pPr>
        <w:ind w:firstLine="480" w:firstLineChars="200"/>
        <w:jc w:val="left"/>
        <w:rPr>
          <w:rStyle w:val="17"/>
          <w:rFonts w:ascii="宋体" w:hAnsi="宋体"/>
          <w:sz w:val="24"/>
        </w:rPr>
      </w:pPr>
      <w:r>
        <w:rPr>
          <w:rStyle w:val="17"/>
          <w:rFonts w:ascii="宋体" w:hAnsi="宋体"/>
          <w:sz w:val="24"/>
        </w:rPr>
        <w:t>3）点击获取招标文件，（点击后，网页弹出获取参数成功即可，目前获取之后此按钮会变灰）</w:t>
      </w:r>
    </w:p>
    <w:p>
      <w:pPr>
        <w:jc w:val="left"/>
        <w:rPr>
          <w:rStyle w:val="17"/>
          <w:rFonts w:ascii="仿宋" w:hAnsi="仿宋" w:eastAsia="仿宋"/>
          <w:sz w:val="28"/>
          <w:szCs w:val="28"/>
        </w:rPr>
      </w:pPr>
      <w:r>
        <w:rPr>
          <w:rStyle w:val="17"/>
          <w:rFonts w:ascii="仿宋" w:hAnsi="仿宋" w:eastAsia="仿宋"/>
          <w:sz w:val="28"/>
          <w:szCs w:val="28"/>
        </w:rPr>
        <w:drawing>
          <wp:inline distT="0" distB="0" distL="0" distR="0">
            <wp:extent cx="5274310" cy="2160905"/>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_x0000_t75"/>
                    <pic:cNvPicPr>
                      <a:picLocks noChangeAspect="1"/>
                    </pic:cNvPicPr>
                  </pic:nvPicPr>
                  <pic:blipFill>
                    <a:blip r:embed="rId20" cstate="print"/>
                    <a:srcRect/>
                    <a:stretch>
                      <a:fillRect/>
                    </a:stretch>
                  </pic:blipFill>
                  <pic:spPr>
                    <a:xfrm>
                      <a:off x="0" y="0"/>
                      <a:ext cx="5274310" cy="2160905"/>
                    </a:xfrm>
                    <a:prstGeom prst="rect">
                      <a:avLst/>
                    </a:prstGeom>
                    <a:ln>
                      <a:noFill/>
                    </a:ln>
                  </pic:spPr>
                </pic:pic>
              </a:graphicData>
            </a:graphic>
          </wp:inline>
        </w:drawing>
      </w:r>
    </w:p>
    <w:p>
      <w:pPr>
        <w:ind w:firstLine="480" w:firstLineChars="200"/>
        <w:jc w:val="left"/>
        <w:rPr>
          <w:rStyle w:val="17"/>
          <w:rFonts w:ascii="仿宋" w:hAnsi="仿宋" w:eastAsia="仿宋"/>
          <w:sz w:val="28"/>
          <w:szCs w:val="28"/>
        </w:rPr>
      </w:pPr>
      <w:r>
        <w:rPr>
          <w:rStyle w:val="17"/>
          <w:rFonts w:ascii="宋体" w:hAnsi="宋体"/>
          <w:sz w:val="24"/>
        </w:rPr>
        <w:t xml:space="preserve">4）网上签到，首选CA签到，若CA签到不成功选择手动签到。（如果手动可以签到而ca不能签到，请代理公司提醒投标单位开标结束后去二楼CA窗口把锁里面的组织机构代码更换为统一社会信用代码）开标截止时间之前一定要签到完成,开标时间结束后点击提取投标人信息，可提取投标人缴纳保证金的信息【实行全过程不见面交易后，由投标人自行签到】  </w:t>
      </w:r>
    </w:p>
    <w:p>
      <w:pPr>
        <w:jc w:val="left"/>
        <w:rPr>
          <w:rStyle w:val="17"/>
          <w:rFonts w:ascii="仿宋" w:hAnsi="仿宋" w:eastAsia="仿宋"/>
          <w:sz w:val="28"/>
          <w:szCs w:val="28"/>
        </w:rPr>
      </w:pPr>
      <w:r>
        <w:rPr>
          <w:rStyle w:val="17"/>
        </w:rPr>
        <w:drawing>
          <wp:inline distT="0" distB="0" distL="0" distR="0">
            <wp:extent cx="5274310" cy="223964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_x0000_t75"/>
                    <pic:cNvPicPr>
                      <a:picLocks noChangeAspect="1"/>
                    </pic:cNvPicPr>
                  </pic:nvPicPr>
                  <pic:blipFill>
                    <a:blip r:embed="rId21" cstate="print"/>
                    <a:srcRect/>
                    <a:stretch>
                      <a:fillRect/>
                    </a:stretch>
                  </pic:blipFill>
                  <pic:spPr>
                    <a:xfrm>
                      <a:off x="0" y="0"/>
                      <a:ext cx="5274310" cy="2239645"/>
                    </a:xfrm>
                    <a:prstGeom prst="rect">
                      <a:avLst/>
                    </a:prstGeom>
                    <a:ln>
                      <a:noFill/>
                    </a:ln>
                  </pic:spPr>
                </pic:pic>
              </a:graphicData>
            </a:graphic>
          </wp:inline>
        </w:drawing>
      </w:r>
      <w:r>
        <w:rPr>
          <w:rStyle w:val="17"/>
        </w:rPr>
        <w:drawing>
          <wp:inline distT="0" distB="0" distL="0" distR="0">
            <wp:extent cx="5274310" cy="87376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_x0000_t75"/>
                    <pic:cNvPicPr>
                      <a:picLocks noChangeAspect="1"/>
                    </pic:cNvPicPr>
                  </pic:nvPicPr>
                  <pic:blipFill>
                    <a:blip r:embed="rId22" cstate="print"/>
                    <a:srcRect/>
                    <a:stretch>
                      <a:fillRect/>
                    </a:stretch>
                  </pic:blipFill>
                  <pic:spPr>
                    <a:xfrm>
                      <a:off x="0" y="0"/>
                      <a:ext cx="5274310" cy="873998"/>
                    </a:xfrm>
                    <a:prstGeom prst="rect">
                      <a:avLst/>
                    </a:prstGeom>
                    <a:ln>
                      <a:noFill/>
                    </a:ln>
                  </pic:spPr>
                </pic:pic>
              </a:graphicData>
            </a:graphic>
          </wp:inline>
        </w:drawing>
      </w:r>
    </w:p>
    <w:p>
      <w:pPr>
        <w:ind w:firstLine="480" w:firstLineChars="200"/>
        <w:jc w:val="left"/>
        <w:rPr>
          <w:rStyle w:val="17"/>
          <w:rFonts w:ascii="宋体" w:hAnsi="宋体"/>
          <w:sz w:val="24"/>
        </w:rPr>
      </w:pPr>
      <w:r>
        <w:rPr>
          <w:rStyle w:val="17"/>
          <w:rFonts w:ascii="宋体" w:hAnsi="宋体"/>
          <w:sz w:val="24"/>
        </w:rPr>
        <w:t>5）开标时间截止之后，进行投标文件的解密，解密网址为http://222.138.172.2:5562/，复制标段编号，插入投标人的CA锁，点击搜索，点击解密。（如果是使用的法人锁加密或忘记CA锁密码，经代理、业主及监督同意后可使用应急解密）【实行全过程不见面交易后，由投标人自行解密】</w:t>
      </w:r>
    </w:p>
    <w:p>
      <w:pPr>
        <w:jc w:val="left"/>
        <w:rPr>
          <w:rStyle w:val="17"/>
          <w:rFonts w:ascii="仿宋" w:hAnsi="仿宋" w:eastAsia="仿宋"/>
          <w:sz w:val="28"/>
          <w:szCs w:val="28"/>
        </w:rPr>
      </w:pPr>
      <w:r>
        <w:rPr>
          <w:rStyle w:val="17"/>
          <w:rFonts w:ascii="仿宋" w:hAnsi="仿宋" w:eastAsia="仿宋"/>
          <w:sz w:val="28"/>
          <w:szCs w:val="28"/>
        </w:rPr>
        <w:drawing>
          <wp:inline distT="0" distB="0" distL="0" distR="0">
            <wp:extent cx="5486400" cy="11334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_x0000_t75"/>
                    <pic:cNvPicPr>
                      <a:picLocks noChangeAspect="1"/>
                    </pic:cNvPicPr>
                  </pic:nvPicPr>
                  <pic:blipFill>
                    <a:blip r:embed="rId23" cstate="print"/>
                    <a:srcRect/>
                    <a:stretch>
                      <a:fillRect/>
                    </a:stretch>
                  </pic:blipFill>
                  <pic:spPr>
                    <a:xfrm>
                      <a:off x="0" y="0"/>
                      <a:ext cx="5486400" cy="1133610"/>
                    </a:xfrm>
                    <a:prstGeom prst="rect">
                      <a:avLst/>
                    </a:prstGeom>
                    <a:ln>
                      <a:noFill/>
                    </a:ln>
                  </pic:spPr>
                </pic:pic>
              </a:graphicData>
            </a:graphic>
          </wp:inline>
        </w:drawing>
      </w:r>
    </w:p>
    <w:p>
      <w:pPr>
        <w:jc w:val="left"/>
        <w:rPr>
          <w:rStyle w:val="17"/>
          <w:rFonts w:ascii="仿宋" w:hAnsi="仿宋" w:eastAsia="仿宋"/>
          <w:sz w:val="28"/>
          <w:szCs w:val="28"/>
        </w:rPr>
      </w:pPr>
      <w:r>
        <w:rPr>
          <w:rStyle w:val="17"/>
          <w:rFonts w:ascii="仿宋" w:hAnsi="仿宋" w:eastAsia="仿宋"/>
          <w:sz w:val="28"/>
          <w:szCs w:val="28"/>
        </w:rPr>
        <w:drawing>
          <wp:inline distT="0" distB="0" distL="0" distR="0">
            <wp:extent cx="5274310" cy="108394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_x0000_t75"/>
                    <pic:cNvPicPr>
                      <a:picLocks noChangeAspect="1"/>
                    </pic:cNvPicPr>
                  </pic:nvPicPr>
                  <pic:blipFill>
                    <a:blip r:embed="rId24" cstate="print"/>
                    <a:srcRect/>
                    <a:stretch>
                      <a:fillRect/>
                    </a:stretch>
                  </pic:blipFill>
                  <pic:spPr>
                    <a:xfrm>
                      <a:off x="0" y="0"/>
                      <a:ext cx="5274338" cy="1084394"/>
                    </a:xfrm>
                    <a:prstGeom prst="rect">
                      <a:avLst/>
                    </a:prstGeom>
                    <a:ln>
                      <a:noFill/>
                    </a:ln>
                  </pic:spPr>
                </pic:pic>
              </a:graphicData>
            </a:graphic>
          </wp:inline>
        </w:drawing>
      </w:r>
      <w:r>
        <w:rPr>
          <w:rStyle w:val="17"/>
          <w:rFonts w:ascii="仿宋" w:hAnsi="仿宋" w:eastAsia="仿宋"/>
          <w:sz w:val="28"/>
          <w:szCs w:val="28"/>
        </w:rPr>
        <w:drawing>
          <wp:inline distT="0" distB="0" distL="0" distR="0">
            <wp:extent cx="5273675" cy="744220"/>
            <wp:effectExtent l="0" t="0" r="0" b="0"/>
            <wp:docPr id="103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_x0000_t75"/>
                    <pic:cNvPicPr>
                      <a:picLocks noChangeAspect="1"/>
                    </pic:cNvPicPr>
                  </pic:nvPicPr>
                  <pic:blipFill>
                    <a:blip r:embed="rId25" cstate="print"/>
                    <a:srcRect/>
                    <a:stretch>
                      <a:fillRect/>
                    </a:stretch>
                  </pic:blipFill>
                  <pic:spPr>
                    <a:xfrm>
                      <a:off x="0" y="0"/>
                      <a:ext cx="5274280" cy="744242"/>
                    </a:xfrm>
                    <a:prstGeom prst="rect">
                      <a:avLst/>
                    </a:prstGeom>
                    <a:ln>
                      <a:noFill/>
                    </a:ln>
                  </pic:spPr>
                </pic:pic>
              </a:graphicData>
            </a:graphic>
          </wp:inline>
        </w:drawing>
      </w:r>
    </w:p>
    <w:p>
      <w:pPr>
        <w:ind w:firstLine="480" w:firstLineChars="200"/>
        <w:jc w:val="left"/>
        <w:rPr>
          <w:rStyle w:val="17"/>
          <w:rFonts w:ascii="宋体" w:hAnsi="宋体"/>
          <w:sz w:val="24"/>
        </w:rPr>
      </w:pPr>
      <w:r>
        <w:rPr>
          <w:rStyle w:val="17"/>
          <w:rFonts w:ascii="宋体" w:hAnsi="宋体"/>
          <w:sz w:val="24"/>
        </w:rPr>
        <w:t>6）解密完成后，看标书状态全部都是已解密后，点击导入解密数据，网页弹出导入成功即可。密封情况依情况选择。然后点击唱标。【目前资格预审项目预审阶段的投标文件无需加密，所以预审阶段无需解密，在开标页面有一个一键获取预审文件，直接点击获取文件即可】（如果有在开标现场废掉的投标人，一定要点拒绝，再点击开标结束）</w:t>
      </w:r>
    </w:p>
    <w:p>
      <w:pPr>
        <w:jc w:val="left"/>
        <w:rPr>
          <w:rStyle w:val="17"/>
          <w:rFonts w:ascii="仿宋" w:hAnsi="仿宋" w:eastAsia="仿宋"/>
          <w:sz w:val="28"/>
          <w:szCs w:val="28"/>
        </w:rPr>
      </w:pPr>
      <w:r>
        <w:rPr>
          <w:rStyle w:val="17"/>
          <w:rFonts w:ascii="仿宋" w:hAnsi="仿宋" w:eastAsia="仿宋"/>
          <w:sz w:val="28"/>
          <w:szCs w:val="28"/>
        </w:rPr>
        <w:drawing>
          <wp:inline distT="0" distB="0" distL="0" distR="0">
            <wp:extent cx="5274310" cy="284924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_x0000_t75"/>
                    <pic:cNvPicPr>
                      <a:picLocks noChangeAspect="1"/>
                    </pic:cNvPicPr>
                  </pic:nvPicPr>
                  <pic:blipFill>
                    <a:blip r:embed="rId26" cstate="print"/>
                    <a:srcRect/>
                    <a:stretch>
                      <a:fillRect/>
                    </a:stretch>
                  </pic:blipFill>
                  <pic:spPr>
                    <a:xfrm>
                      <a:off x="0" y="0"/>
                      <a:ext cx="5274310" cy="2849245"/>
                    </a:xfrm>
                    <a:prstGeom prst="rect">
                      <a:avLst/>
                    </a:prstGeom>
                    <a:ln>
                      <a:noFill/>
                    </a:ln>
                  </pic:spPr>
                </pic:pic>
              </a:graphicData>
            </a:graphic>
          </wp:inline>
        </w:drawing>
      </w:r>
    </w:p>
    <w:p>
      <w:pPr>
        <w:ind w:firstLine="480" w:firstLineChars="200"/>
        <w:jc w:val="left"/>
        <w:rPr>
          <w:rStyle w:val="17"/>
          <w:rFonts w:ascii="宋体" w:hAnsi="宋体"/>
          <w:sz w:val="24"/>
        </w:rPr>
      </w:pPr>
      <w:r>
        <w:rPr>
          <w:rStyle w:val="17"/>
          <w:rFonts w:ascii="宋体" w:hAnsi="宋体"/>
          <w:sz w:val="24"/>
        </w:rPr>
        <w:t>7）如果需要抽取系数，现场抽取后填入基准价系数即可，如果有控制价工程量清单，需要抽取评分清单，请点击评分清单依据招标文件在开标大厅现场抽取。</w:t>
      </w:r>
    </w:p>
    <w:p>
      <w:pPr>
        <w:pStyle w:val="91"/>
        <w:ind w:firstLineChars="0"/>
        <w:jc w:val="left"/>
        <w:rPr>
          <w:rStyle w:val="17"/>
          <w:rFonts w:ascii="仿宋" w:hAnsi="仿宋" w:eastAsia="仿宋"/>
          <w:sz w:val="28"/>
          <w:szCs w:val="28"/>
        </w:rPr>
      </w:pPr>
      <w:r>
        <w:rPr>
          <w:rStyle w:val="17"/>
          <w:rFonts w:ascii="仿宋" w:hAnsi="仿宋" w:eastAsia="仿宋"/>
          <w:sz w:val="28"/>
          <w:szCs w:val="28"/>
        </w:rPr>
        <w:drawing>
          <wp:inline distT="0" distB="0" distL="0" distR="0">
            <wp:extent cx="5343525" cy="1125220"/>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_x0000_t75"/>
                    <pic:cNvPicPr>
                      <a:picLocks noChangeAspect="1"/>
                    </pic:cNvPicPr>
                  </pic:nvPicPr>
                  <pic:blipFill>
                    <a:blip r:embed="rId27" cstate="print"/>
                    <a:srcRect/>
                    <a:stretch>
                      <a:fillRect/>
                    </a:stretch>
                  </pic:blipFill>
                  <pic:spPr>
                    <a:xfrm>
                      <a:off x="0" y="0"/>
                      <a:ext cx="5343525" cy="1125220"/>
                    </a:xfrm>
                    <a:prstGeom prst="rect">
                      <a:avLst/>
                    </a:prstGeom>
                    <a:ln>
                      <a:noFill/>
                    </a:ln>
                  </pic:spPr>
                </pic:pic>
              </a:graphicData>
            </a:graphic>
          </wp:inline>
        </w:drawing>
      </w:r>
    </w:p>
    <w:p>
      <w:pPr>
        <w:ind w:firstLine="480" w:firstLineChars="200"/>
        <w:jc w:val="left"/>
        <w:rPr>
          <w:rStyle w:val="17"/>
          <w:rFonts w:ascii="宋体" w:hAnsi="宋体"/>
          <w:sz w:val="24"/>
        </w:rPr>
      </w:pPr>
      <w:r>
        <w:rPr>
          <w:rStyle w:val="17"/>
          <w:rFonts w:ascii="宋体" w:hAnsi="宋体"/>
          <w:sz w:val="24"/>
        </w:rPr>
        <w:t>8）一切结束后，生成开标记录表，点击开标结束。</w:t>
      </w:r>
    </w:p>
    <w:p>
      <w:pPr>
        <w:jc w:val="left"/>
        <w:rPr>
          <w:rStyle w:val="17"/>
          <w:rFonts w:ascii="仿宋" w:hAnsi="仿宋" w:eastAsia="仿宋"/>
          <w:sz w:val="28"/>
          <w:szCs w:val="28"/>
        </w:rPr>
      </w:pPr>
      <w:r>
        <w:rPr>
          <w:rStyle w:val="17"/>
          <w:rFonts w:ascii="仿宋" w:hAnsi="仿宋" w:eastAsia="仿宋"/>
          <w:sz w:val="28"/>
          <w:szCs w:val="28"/>
        </w:rPr>
        <w:drawing>
          <wp:inline distT="0" distB="0" distL="0" distR="0">
            <wp:extent cx="5274310" cy="1072515"/>
            <wp:effectExtent l="0" t="0" r="0" b="0"/>
            <wp:docPr id="103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_x0000_t75"/>
                    <pic:cNvPicPr>
                      <a:picLocks noChangeAspect="1"/>
                    </pic:cNvPicPr>
                  </pic:nvPicPr>
                  <pic:blipFill>
                    <a:blip r:embed="rId28" cstate="print"/>
                    <a:srcRect/>
                    <a:stretch>
                      <a:fillRect/>
                    </a:stretch>
                  </pic:blipFill>
                  <pic:spPr>
                    <a:xfrm>
                      <a:off x="0" y="0"/>
                      <a:ext cx="5274310" cy="1072515"/>
                    </a:xfrm>
                    <a:prstGeom prst="rect">
                      <a:avLst/>
                    </a:prstGeom>
                    <a:ln>
                      <a:noFill/>
                    </a:ln>
                  </pic:spPr>
                </pic:pic>
              </a:graphicData>
            </a:graphic>
          </wp:inline>
        </w:drawing>
      </w:r>
    </w:p>
    <w:p>
      <w:pPr>
        <w:jc w:val="left"/>
        <w:rPr>
          <w:rStyle w:val="17"/>
          <w:rFonts w:ascii="仿宋" w:hAnsi="仿宋" w:eastAsia="仿宋"/>
          <w:sz w:val="28"/>
          <w:szCs w:val="28"/>
        </w:rPr>
      </w:pPr>
      <w:r>
        <w:rPr>
          <w:rStyle w:val="17"/>
          <w:rFonts w:ascii="仿宋" w:hAnsi="仿宋" w:eastAsia="仿宋"/>
          <w:sz w:val="28"/>
          <w:szCs w:val="28"/>
        </w:rPr>
        <w:drawing>
          <wp:inline distT="0" distB="0" distL="0" distR="0">
            <wp:extent cx="5274310" cy="1151255"/>
            <wp:effectExtent l="0" t="0" r="0" b="0"/>
            <wp:docPr id="103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_x0000_t75"/>
                    <pic:cNvPicPr>
                      <a:picLocks noChangeAspect="1"/>
                    </pic:cNvPicPr>
                  </pic:nvPicPr>
                  <pic:blipFill>
                    <a:blip r:embed="rId29" cstate="print"/>
                    <a:srcRect/>
                    <a:stretch>
                      <a:fillRect/>
                    </a:stretch>
                  </pic:blipFill>
                  <pic:spPr>
                    <a:xfrm>
                      <a:off x="0" y="0"/>
                      <a:ext cx="5274310" cy="1151770"/>
                    </a:xfrm>
                    <a:prstGeom prst="rect">
                      <a:avLst/>
                    </a:prstGeom>
                    <a:ln>
                      <a:noFill/>
                    </a:ln>
                  </pic:spPr>
                </pic:pic>
              </a:graphicData>
            </a:graphic>
          </wp:inline>
        </w:drawing>
      </w:r>
    </w:p>
    <w:p>
      <w:pPr>
        <w:ind w:firstLine="480" w:firstLineChars="200"/>
        <w:jc w:val="left"/>
        <w:rPr>
          <w:rStyle w:val="17"/>
          <w:rFonts w:ascii="宋体" w:hAnsi="宋体"/>
          <w:sz w:val="24"/>
        </w:rPr>
      </w:pPr>
      <w:r>
        <w:rPr>
          <w:rStyle w:val="17"/>
          <w:rFonts w:ascii="宋体" w:hAnsi="宋体"/>
          <w:sz w:val="24"/>
        </w:rPr>
        <w:t>9）开标过程请一定按顺序进行，开标现场如果遇见疑问，请咨询现场技术人员。开标所需安装插件：在商丘市公共资源交易网办事服务专栏-下载专区有BS开标专用工具，把2个文件下载并安装。系统要求：Win7×64位</w:t>
      </w:r>
    </w:p>
    <w:p>
      <w:pPr>
        <w:rPr>
          <w:rStyle w:val="17"/>
        </w:rPr>
      </w:pPr>
    </w:p>
    <w:p>
      <w:pPr>
        <w:pStyle w:val="25"/>
        <w:spacing w:line="415" w:lineRule="auto"/>
        <w:rPr>
          <w:rStyle w:val="17"/>
          <w:color w:val="000000"/>
        </w:rPr>
      </w:pPr>
      <w:r>
        <w:rPr>
          <w:rStyle w:val="17"/>
          <w:color w:val="000000"/>
        </w:rPr>
        <w:t>6. 评标</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6.1 评标委员会</w:t>
      </w:r>
    </w:p>
    <w:p>
      <w:pPr>
        <w:spacing w:line="440" w:lineRule="exact"/>
        <w:ind w:firstLine="480" w:firstLineChars="200"/>
        <w:rPr>
          <w:rStyle w:val="17"/>
          <w:color w:val="000000"/>
          <w:sz w:val="24"/>
        </w:rPr>
      </w:pPr>
      <w:r>
        <w:rPr>
          <w:rStyle w:val="17"/>
          <w:color w:val="000000"/>
          <w:sz w:val="24"/>
        </w:rPr>
        <w:t>6.1.1 评标由招标人依法组建的评标委员会负责。评标委员会由招标人代表和有关技术、经济等方面的专家组成。评标委员会成员人数以及技术、经济等方面专家的确定方式见投标人须知前附表。</w:t>
      </w:r>
    </w:p>
    <w:p>
      <w:pPr>
        <w:spacing w:line="440" w:lineRule="exact"/>
        <w:ind w:firstLine="480" w:firstLineChars="200"/>
        <w:rPr>
          <w:rStyle w:val="17"/>
          <w:color w:val="000000"/>
          <w:sz w:val="24"/>
        </w:rPr>
      </w:pPr>
      <w:r>
        <w:rPr>
          <w:rStyle w:val="17"/>
          <w:color w:val="000000"/>
          <w:sz w:val="24"/>
        </w:rPr>
        <w:t>6.1.2 评标委员会成员有下列情形之一的，应当回避：</w:t>
      </w:r>
    </w:p>
    <w:p>
      <w:pPr>
        <w:spacing w:line="440" w:lineRule="exact"/>
        <w:ind w:firstLine="820" w:firstLineChars="342"/>
        <w:rPr>
          <w:rStyle w:val="17"/>
          <w:color w:val="000000"/>
          <w:sz w:val="24"/>
        </w:rPr>
      </w:pPr>
      <w:r>
        <w:rPr>
          <w:rStyle w:val="17"/>
          <w:color w:val="000000"/>
          <w:sz w:val="24"/>
        </w:rPr>
        <w:t>（1）招标人或投标人的主要负责人的近亲属；</w:t>
      </w:r>
    </w:p>
    <w:p>
      <w:pPr>
        <w:spacing w:line="440" w:lineRule="exact"/>
        <w:ind w:firstLine="820" w:firstLineChars="342"/>
        <w:rPr>
          <w:rStyle w:val="17"/>
          <w:color w:val="000000"/>
          <w:sz w:val="24"/>
        </w:rPr>
      </w:pPr>
      <w:r>
        <w:rPr>
          <w:rStyle w:val="17"/>
          <w:color w:val="000000"/>
          <w:sz w:val="24"/>
        </w:rPr>
        <w:t>（2）项目主管部门或者行政监督部门的人员；</w:t>
      </w:r>
    </w:p>
    <w:p>
      <w:pPr>
        <w:spacing w:line="440" w:lineRule="exact"/>
        <w:ind w:firstLine="820" w:firstLineChars="342"/>
        <w:rPr>
          <w:rStyle w:val="17"/>
          <w:color w:val="000000"/>
          <w:sz w:val="24"/>
        </w:rPr>
      </w:pPr>
      <w:r>
        <w:rPr>
          <w:rStyle w:val="17"/>
          <w:color w:val="000000"/>
          <w:sz w:val="24"/>
        </w:rPr>
        <w:t>（3）与投标人有经济利益关系，可能影响对投标公正评审的；</w:t>
      </w:r>
    </w:p>
    <w:p>
      <w:pPr>
        <w:spacing w:line="440" w:lineRule="exact"/>
        <w:ind w:firstLine="820" w:firstLineChars="342"/>
        <w:rPr>
          <w:rStyle w:val="17"/>
          <w:color w:val="000000"/>
          <w:sz w:val="24"/>
        </w:rPr>
      </w:pPr>
      <w:r>
        <w:rPr>
          <w:rStyle w:val="17"/>
          <w:color w:val="000000"/>
          <w:sz w:val="24"/>
        </w:rPr>
        <w:t>（4）曾因在招标、评标以及其他与招标投标有关活动中从事违法行为而受过行政处罚或刑事处罚的。</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6.2 评标原则</w:t>
      </w:r>
      <w:r>
        <w:rPr>
          <w:rStyle w:val="17"/>
          <w:rFonts w:ascii="宋体" w:hAnsi="宋体" w:cs="宋体"/>
          <w:sz w:val="28"/>
          <w:szCs w:val="28"/>
        </w:rPr>
        <w:tab/>
      </w:r>
    </w:p>
    <w:p>
      <w:pPr>
        <w:spacing w:line="440" w:lineRule="exact"/>
        <w:ind w:firstLine="480" w:firstLineChars="200"/>
        <w:rPr>
          <w:rStyle w:val="17"/>
          <w:color w:val="000000"/>
          <w:sz w:val="24"/>
        </w:rPr>
      </w:pPr>
      <w:r>
        <w:rPr>
          <w:rStyle w:val="17"/>
          <w:color w:val="000000"/>
          <w:sz w:val="24"/>
        </w:rPr>
        <w:t>评标活动遵循公平、公正、科学和择优的原则。</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6.3 评标</w:t>
      </w:r>
    </w:p>
    <w:p>
      <w:pPr>
        <w:spacing w:line="440" w:lineRule="exact"/>
        <w:ind w:firstLine="480" w:firstLineChars="200"/>
        <w:rPr>
          <w:rStyle w:val="17"/>
          <w:color w:val="000000"/>
          <w:sz w:val="24"/>
        </w:rPr>
      </w:pPr>
      <w:r>
        <w:rPr>
          <w:rStyle w:val="17"/>
          <w:color w:val="000000"/>
          <w:sz w:val="24"/>
        </w:rPr>
        <w:t>评标委员会按照第三章“评标办法”规定的方法、评审因素、标准和程序对投标文件进行评审。第三章“评标办法”没有规定的方法、评审因素和标准，不作为评标依据。</w:t>
      </w:r>
    </w:p>
    <w:p>
      <w:pPr>
        <w:pStyle w:val="25"/>
        <w:spacing w:line="415" w:lineRule="auto"/>
        <w:rPr>
          <w:rStyle w:val="17"/>
          <w:color w:val="000000"/>
        </w:rPr>
      </w:pPr>
      <w:r>
        <w:rPr>
          <w:rStyle w:val="17"/>
          <w:color w:val="000000"/>
        </w:rPr>
        <w:t>7. 合同授予</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7.1 定标方式</w:t>
      </w:r>
    </w:p>
    <w:p>
      <w:pPr>
        <w:spacing w:line="440" w:lineRule="exact"/>
        <w:ind w:firstLine="480" w:firstLineChars="200"/>
        <w:rPr>
          <w:rStyle w:val="17"/>
          <w:color w:val="000000"/>
          <w:sz w:val="24"/>
        </w:rPr>
      </w:pPr>
      <w:r>
        <w:rPr>
          <w:rStyle w:val="17"/>
          <w:color w:val="000000"/>
          <w:sz w:val="24"/>
        </w:rPr>
        <w:t>除投标人须知前附表规定评标委员会直接确定中标人外，招标人依据评标委员会推荐的中标候选人确定中标人，评标委员会推荐中标候选人的人数见投标人须知前附表。</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7.2 中标通知</w:t>
      </w:r>
    </w:p>
    <w:p>
      <w:pPr>
        <w:spacing w:line="360" w:lineRule="auto"/>
        <w:ind w:firstLine="480" w:firstLineChars="200"/>
        <w:rPr>
          <w:rStyle w:val="17"/>
          <w:color w:val="000000"/>
          <w:sz w:val="24"/>
        </w:rPr>
      </w:pPr>
      <w:r>
        <w:rPr>
          <w:rStyle w:val="17"/>
          <w:rFonts w:hAnsi="宋体"/>
          <w:color w:val="000000"/>
          <w:sz w:val="24"/>
        </w:rPr>
        <w:t>在本章第3.3 款规定的投标有效期内，</w:t>
      </w:r>
      <w:r>
        <w:rPr>
          <w:rStyle w:val="17"/>
          <w:color w:val="000000"/>
          <w:sz w:val="24"/>
        </w:rPr>
        <w:t>中标（成交）通知书均由招标人及代理机构自行制作，通过交易平台在线发放，中标单位登录交易平台在投标专区自行下载。当中标（成交）通知书发出后，中标人可以登陆交易平台点击对应项目操作—我要投标—操作—下载中标通知书完成自行下载，具体操作流程及注意事项详见附件交易中心通知公告“关于启用中标通知书在线制作发放功能的公告”，同时将中标结果通知未中标的投标人。</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7.3 履约担保</w:t>
      </w:r>
    </w:p>
    <w:p>
      <w:pPr>
        <w:spacing w:line="440" w:lineRule="exact"/>
        <w:ind w:firstLine="480" w:firstLineChars="200"/>
        <w:rPr>
          <w:rStyle w:val="17"/>
          <w:color w:val="000000"/>
          <w:sz w:val="24"/>
        </w:rPr>
      </w:pPr>
      <w:r>
        <w:rPr>
          <w:rStyle w:val="17"/>
          <w:color w:val="000000"/>
          <w:sz w:val="24"/>
        </w:rPr>
        <w:t>7.3.1在签订合同前，中标人应按投标人须知前附表规定的金额、担保形式和招标文件第四章“合同条款及格式”规定的履约担保格式向招标人提交履约担保。</w:t>
      </w:r>
    </w:p>
    <w:p>
      <w:pPr>
        <w:spacing w:line="440" w:lineRule="exact"/>
        <w:ind w:firstLine="480" w:firstLineChars="200"/>
        <w:rPr>
          <w:rStyle w:val="17"/>
          <w:color w:val="000000"/>
          <w:sz w:val="24"/>
        </w:rPr>
      </w:pPr>
      <w:r>
        <w:rPr>
          <w:rStyle w:val="17"/>
          <w:color w:val="000000"/>
          <w:sz w:val="24"/>
        </w:rPr>
        <w:t>7.3.2 中标人不能按本章第7.3.1项要求提交履约担保的，视为放弃中标，其投标保证金不予退还，给招标人造成的损失超过投标保证金数额的，中标人还应当对超过部分予以赔偿。</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7.4 签订合同</w:t>
      </w:r>
    </w:p>
    <w:p>
      <w:pPr>
        <w:spacing w:line="440" w:lineRule="exact"/>
        <w:ind w:firstLine="480" w:firstLineChars="200"/>
        <w:rPr>
          <w:rStyle w:val="17"/>
          <w:color w:val="000000"/>
          <w:sz w:val="24"/>
        </w:rPr>
      </w:pPr>
      <w:r>
        <w:rPr>
          <w:rStyle w:val="17"/>
          <w:color w:val="000000"/>
          <w:sz w:val="24"/>
        </w:rPr>
        <w:t xml:space="preserve">7.4.1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pPr>
        <w:spacing w:line="440" w:lineRule="exact"/>
        <w:ind w:firstLine="480" w:firstLineChars="200"/>
        <w:rPr>
          <w:rStyle w:val="17"/>
          <w:color w:val="000000"/>
          <w:sz w:val="24"/>
        </w:rPr>
      </w:pPr>
      <w:r>
        <w:rPr>
          <w:rStyle w:val="17"/>
          <w:color w:val="000000"/>
          <w:sz w:val="24"/>
        </w:rPr>
        <w:t xml:space="preserve">7.4.2 发出中标通知书后，招标人无正当理由拒签合同的，招标人向中标人退还投标保证金；给中标人造成损失的，还应当赔偿损失。 </w:t>
      </w:r>
    </w:p>
    <w:p>
      <w:pPr>
        <w:pStyle w:val="25"/>
        <w:spacing w:line="415" w:lineRule="auto"/>
        <w:rPr>
          <w:rStyle w:val="17"/>
          <w:color w:val="000000"/>
        </w:rPr>
      </w:pPr>
      <w:r>
        <w:rPr>
          <w:rStyle w:val="17"/>
          <w:color w:val="000000"/>
        </w:rPr>
        <w:t>8. 重新招标和不再招标</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8.1 重新招标</w:t>
      </w:r>
    </w:p>
    <w:p>
      <w:pPr>
        <w:spacing w:line="440" w:lineRule="exact"/>
        <w:ind w:firstLine="480" w:firstLineChars="200"/>
        <w:rPr>
          <w:rStyle w:val="17"/>
          <w:color w:val="000000"/>
          <w:sz w:val="24"/>
        </w:rPr>
      </w:pPr>
      <w:r>
        <w:rPr>
          <w:rStyle w:val="17"/>
          <w:color w:val="000000"/>
          <w:sz w:val="24"/>
        </w:rPr>
        <w:t>有下列情形之一的，招标人将重新招标：</w:t>
      </w:r>
    </w:p>
    <w:p>
      <w:pPr>
        <w:spacing w:line="440" w:lineRule="exact"/>
        <w:ind w:firstLine="410" w:firstLineChars="171"/>
        <w:rPr>
          <w:rStyle w:val="17"/>
          <w:color w:val="000000"/>
          <w:sz w:val="24"/>
        </w:rPr>
      </w:pPr>
      <w:r>
        <w:rPr>
          <w:rStyle w:val="17"/>
          <w:color w:val="000000"/>
          <w:sz w:val="24"/>
        </w:rPr>
        <w:t>（1）投标截止时间止，投标人少于3个的；</w:t>
      </w:r>
    </w:p>
    <w:p>
      <w:pPr>
        <w:spacing w:line="440" w:lineRule="exact"/>
        <w:ind w:firstLine="410" w:firstLineChars="171"/>
        <w:rPr>
          <w:rStyle w:val="17"/>
          <w:color w:val="000000"/>
          <w:sz w:val="24"/>
        </w:rPr>
      </w:pPr>
      <w:r>
        <w:rPr>
          <w:rStyle w:val="17"/>
          <w:color w:val="000000"/>
          <w:sz w:val="24"/>
        </w:rPr>
        <w:t>（2）经评标委员会评审后否决所有投标的。</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8.2 不再招标</w:t>
      </w:r>
    </w:p>
    <w:p>
      <w:pPr>
        <w:spacing w:line="440" w:lineRule="exact"/>
        <w:ind w:firstLine="480" w:firstLineChars="200"/>
        <w:rPr>
          <w:rStyle w:val="17"/>
          <w:color w:val="000000"/>
          <w:sz w:val="24"/>
        </w:rPr>
      </w:pPr>
      <w:r>
        <w:rPr>
          <w:rStyle w:val="17"/>
          <w:color w:val="000000"/>
          <w:sz w:val="24"/>
        </w:rPr>
        <w:t>重新招标后投标人仍少于3个或者所有投标被否决的，属于必须审批或核准的工程建设项目，经原审批或核准部门批准后不再进行招标。</w:t>
      </w:r>
    </w:p>
    <w:p>
      <w:pPr>
        <w:pStyle w:val="25"/>
        <w:spacing w:line="415" w:lineRule="auto"/>
        <w:rPr>
          <w:rStyle w:val="17"/>
          <w:color w:val="000000"/>
        </w:rPr>
      </w:pPr>
      <w:r>
        <w:rPr>
          <w:rStyle w:val="17"/>
          <w:color w:val="000000"/>
        </w:rPr>
        <w:t>9. 纪律和监督</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9.1 对招标人的纪律要求</w:t>
      </w:r>
    </w:p>
    <w:p>
      <w:pPr>
        <w:spacing w:line="440" w:lineRule="exact"/>
        <w:ind w:firstLine="480" w:firstLineChars="200"/>
        <w:rPr>
          <w:rStyle w:val="17"/>
          <w:color w:val="000000"/>
          <w:sz w:val="24"/>
        </w:rPr>
      </w:pPr>
      <w:r>
        <w:rPr>
          <w:rStyle w:val="17"/>
          <w:color w:val="000000"/>
          <w:sz w:val="24"/>
        </w:rPr>
        <w:t>招标人不得泄漏招标投标活动中应当保密的情况和资料，不得与投标人串通损害国家利益、社会公共利益或者他人合法权益。</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9.2 对投标人的纪律要求</w:t>
      </w:r>
    </w:p>
    <w:p>
      <w:pPr>
        <w:spacing w:line="440" w:lineRule="exact"/>
        <w:ind w:firstLine="480" w:firstLineChars="200"/>
        <w:rPr>
          <w:rStyle w:val="17"/>
          <w:color w:val="000000"/>
          <w:sz w:val="24"/>
        </w:rPr>
      </w:pPr>
      <w:r>
        <w:rPr>
          <w:rStyle w:val="17"/>
          <w:color w:val="000000"/>
          <w:sz w:val="24"/>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9.3 对评标委员会成员的纪律要求</w:t>
      </w:r>
    </w:p>
    <w:p>
      <w:pPr>
        <w:spacing w:line="440" w:lineRule="exact"/>
        <w:ind w:firstLine="480" w:firstLineChars="200"/>
        <w:rPr>
          <w:rStyle w:val="17"/>
          <w:color w:val="000000"/>
          <w:sz w:val="24"/>
        </w:rPr>
      </w:pPr>
      <w:r>
        <w:rPr>
          <w:rStyle w:val="17"/>
          <w:color w:val="000000"/>
          <w:sz w:val="24"/>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26"/>
        <w:spacing w:before="0" w:after="0" w:line="420" w:lineRule="exact"/>
        <w:textAlignment w:val="auto"/>
        <w:rPr>
          <w:rStyle w:val="17"/>
          <w:rFonts w:ascii="宋体" w:hAnsi="宋体" w:cs="宋体"/>
          <w:sz w:val="28"/>
          <w:szCs w:val="28"/>
        </w:rPr>
      </w:pPr>
      <w:r>
        <w:rPr>
          <w:rStyle w:val="17"/>
          <w:rFonts w:ascii="宋体" w:hAnsi="宋体" w:cs="宋体"/>
          <w:sz w:val="28"/>
          <w:szCs w:val="28"/>
        </w:rPr>
        <w:t>9.4 对与评标活动有关的工作人员的纪律要求</w:t>
      </w:r>
    </w:p>
    <w:p>
      <w:pPr>
        <w:spacing w:line="440" w:lineRule="exact"/>
        <w:ind w:firstLine="480" w:firstLineChars="200"/>
        <w:rPr>
          <w:rStyle w:val="17"/>
          <w:color w:val="000000"/>
          <w:sz w:val="24"/>
        </w:rPr>
      </w:pPr>
      <w:r>
        <w:rPr>
          <w:rStyle w:val="17"/>
          <w:color w:val="000000"/>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440" w:lineRule="exact"/>
        <w:textAlignment w:val="auto"/>
        <w:rPr>
          <w:rStyle w:val="17"/>
          <w:rFonts w:ascii="宋体" w:hAnsi="宋体" w:cs="宋体"/>
          <w:b/>
          <w:bCs/>
          <w:color w:val="0000FF"/>
          <w:sz w:val="28"/>
          <w:szCs w:val="28"/>
        </w:rPr>
      </w:pPr>
      <w:r>
        <w:rPr>
          <w:rStyle w:val="17"/>
          <w:rFonts w:ascii="宋体" w:hAnsi="宋体" w:cs="宋体"/>
          <w:b/>
          <w:bCs/>
          <w:color w:val="0000FF"/>
          <w:sz w:val="28"/>
          <w:szCs w:val="28"/>
        </w:rPr>
        <w:t>9.5 询问和质疑</w:t>
      </w:r>
    </w:p>
    <w:p>
      <w:pPr>
        <w:spacing w:line="440" w:lineRule="exact"/>
        <w:ind w:firstLine="420" w:firstLineChars="175"/>
        <w:textAlignment w:val="auto"/>
        <w:rPr>
          <w:rStyle w:val="17"/>
          <w:color w:val="0000FF"/>
          <w:sz w:val="24"/>
        </w:rPr>
      </w:pPr>
      <w:r>
        <w:rPr>
          <w:rStyle w:val="17"/>
          <w:color w:val="0000FF"/>
          <w:sz w:val="24"/>
        </w:rPr>
        <w:t>9.5.1投标人对招标事项有疑问，可以按照《中华人民共和国招标投标法》的相关规定向招标代理机构提出询问。</w:t>
      </w:r>
    </w:p>
    <w:p>
      <w:pPr>
        <w:spacing w:line="440" w:lineRule="exact"/>
        <w:ind w:firstLine="420" w:firstLineChars="175"/>
        <w:textAlignment w:val="auto"/>
        <w:rPr>
          <w:rStyle w:val="17"/>
          <w:color w:val="0000FF"/>
          <w:sz w:val="24"/>
        </w:rPr>
      </w:pPr>
      <w:r>
        <w:rPr>
          <w:rStyle w:val="17"/>
          <w:color w:val="0000FF"/>
          <w:sz w:val="24"/>
        </w:rPr>
        <w:t>9.5.2若投标人认为其投标未获公平评审或招标文件、招标过程和中标、成交结果使自己的合法权益受到损害，可以在招标文件或相关法律、法规规定的时间节点内，将质疑书原件送达招标代理机构，提出质疑期限的计算，依照下列规定办理：</w:t>
      </w:r>
    </w:p>
    <w:p>
      <w:pPr>
        <w:spacing w:line="440" w:lineRule="exact"/>
        <w:ind w:left="368" w:leftChars="175"/>
        <w:textAlignment w:val="auto"/>
        <w:rPr>
          <w:rStyle w:val="17"/>
          <w:color w:val="0000FF"/>
          <w:sz w:val="24"/>
        </w:rPr>
      </w:pPr>
      <w:r>
        <w:rPr>
          <w:rStyle w:val="17"/>
          <w:color w:val="0000FF"/>
          <w:sz w:val="24"/>
        </w:rPr>
        <w:t>（1）对招标文件提出质疑的，自投标人获得招标文件之日起计算；</w:t>
      </w:r>
    </w:p>
    <w:p>
      <w:pPr>
        <w:spacing w:line="440" w:lineRule="exact"/>
        <w:ind w:left="368" w:leftChars="175"/>
        <w:textAlignment w:val="auto"/>
        <w:rPr>
          <w:rStyle w:val="17"/>
          <w:color w:val="0000FF"/>
          <w:sz w:val="24"/>
        </w:rPr>
      </w:pPr>
      <w:r>
        <w:rPr>
          <w:rStyle w:val="17"/>
          <w:color w:val="0000FF"/>
          <w:sz w:val="24"/>
        </w:rPr>
        <w:t>（2）对采购过程提出质疑的，应当在评审工作结束之日起计算；</w:t>
      </w:r>
    </w:p>
    <w:p>
      <w:pPr>
        <w:spacing w:line="440" w:lineRule="exact"/>
        <w:ind w:left="368" w:leftChars="175"/>
        <w:textAlignment w:val="auto"/>
        <w:rPr>
          <w:rStyle w:val="17"/>
          <w:color w:val="0000FF"/>
          <w:sz w:val="24"/>
        </w:rPr>
      </w:pPr>
      <w:r>
        <w:rPr>
          <w:rStyle w:val="17"/>
          <w:color w:val="0000FF"/>
          <w:sz w:val="24"/>
        </w:rPr>
        <w:t>（3）对中标、成交结果提出质疑的，自中标评审工作结束之日起计算。</w:t>
      </w:r>
    </w:p>
    <w:p>
      <w:pPr>
        <w:spacing w:line="440" w:lineRule="exact"/>
        <w:ind w:left="368" w:leftChars="175"/>
        <w:rPr>
          <w:rStyle w:val="17"/>
          <w:color w:val="0000FF"/>
        </w:rPr>
      </w:pPr>
      <w:r>
        <w:rPr>
          <w:rStyle w:val="17"/>
          <w:rFonts w:hint="eastAsia"/>
          <w:color w:val="0000FF"/>
        </w:rPr>
        <w:t>9.5.3质疑书应当包括下列主要内容，并按照“谁主张、谁举证”的原则，附上相关证明材料。否则，招标代理机构将不予受理；</w:t>
      </w:r>
    </w:p>
    <w:p>
      <w:pPr>
        <w:spacing w:line="440" w:lineRule="exact"/>
        <w:ind w:left="368" w:leftChars="175"/>
        <w:rPr>
          <w:rStyle w:val="17"/>
          <w:color w:val="0000FF"/>
          <w:sz w:val="24"/>
        </w:rPr>
      </w:pPr>
      <w:r>
        <w:rPr>
          <w:rStyle w:val="17"/>
          <w:rFonts w:hint="eastAsia"/>
          <w:color w:val="0000FF"/>
          <w:sz w:val="24"/>
        </w:rPr>
        <w:t>（1）质疑单位全称、地址、法定代表人、联系人及联系电话、邮政编码等；</w:t>
      </w:r>
    </w:p>
    <w:p>
      <w:pPr>
        <w:spacing w:line="440" w:lineRule="exact"/>
        <w:ind w:left="368" w:leftChars="175"/>
        <w:rPr>
          <w:rStyle w:val="17"/>
          <w:color w:val="0000FF"/>
          <w:sz w:val="24"/>
        </w:rPr>
      </w:pPr>
      <w:r>
        <w:rPr>
          <w:rStyle w:val="17"/>
          <w:rFonts w:hint="eastAsia"/>
          <w:color w:val="0000FF"/>
          <w:sz w:val="24"/>
        </w:rPr>
        <w:t>（2）被质疑采购项目的名称、编号；</w:t>
      </w:r>
    </w:p>
    <w:p>
      <w:pPr>
        <w:spacing w:line="440" w:lineRule="exact"/>
        <w:ind w:left="368" w:leftChars="175"/>
        <w:rPr>
          <w:rStyle w:val="17"/>
          <w:color w:val="0000FF"/>
          <w:sz w:val="24"/>
        </w:rPr>
      </w:pPr>
      <w:r>
        <w:rPr>
          <w:rStyle w:val="17"/>
          <w:rFonts w:hint="eastAsia"/>
          <w:color w:val="0000FF"/>
          <w:sz w:val="24"/>
        </w:rPr>
        <w:t>（3）质疑的具体事项、明确的请求和主张；</w:t>
      </w:r>
    </w:p>
    <w:p>
      <w:pPr>
        <w:spacing w:line="440" w:lineRule="exact"/>
        <w:ind w:left="368" w:leftChars="175"/>
        <w:rPr>
          <w:rStyle w:val="17"/>
          <w:color w:val="0000FF"/>
          <w:sz w:val="24"/>
        </w:rPr>
      </w:pPr>
      <w:r>
        <w:rPr>
          <w:rStyle w:val="17"/>
          <w:rFonts w:hint="eastAsia"/>
          <w:color w:val="0000FF"/>
          <w:sz w:val="24"/>
        </w:rPr>
        <w:t>（4）质疑所依据的法律依据（具体条款）、具体事实和具体理由。质疑书依据、理由部分只有主观陈述、推理、猜测等，而没有提供客观事实依据、法律依据的；</w:t>
      </w:r>
    </w:p>
    <w:p>
      <w:pPr>
        <w:spacing w:line="440" w:lineRule="exact"/>
        <w:ind w:left="368" w:leftChars="175"/>
        <w:rPr>
          <w:rStyle w:val="17"/>
          <w:color w:val="0000FF"/>
          <w:sz w:val="24"/>
        </w:rPr>
      </w:pPr>
      <w:r>
        <w:rPr>
          <w:rStyle w:val="17"/>
          <w:rFonts w:hint="eastAsia"/>
          <w:color w:val="0000FF"/>
          <w:sz w:val="24"/>
        </w:rPr>
        <w:t>（5）质疑事项按照有关法律、法规和规章规定及招标文件要求属于保密或者处于保密阶段的事项，投标单位必须提供正常的信息来源或证据，投标单位不能提供或者拒绝提供合法的信息来源或有效证据的；</w:t>
      </w:r>
    </w:p>
    <w:p>
      <w:pPr>
        <w:spacing w:line="440" w:lineRule="exact"/>
        <w:ind w:left="368" w:leftChars="175"/>
        <w:rPr>
          <w:rStyle w:val="17"/>
          <w:color w:val="0000FF"/>
          <w:sz w:val="24"/>
        </w:rPr>
      </w:pPr>
      <w:r>
        <w:rPr>
          <w:rStyle w:val="17"/>
          <w:rFonts w:hint="eastAsia"/>
          <w:color w:val="0000FF"/>
          <w:sz w:val="24"/>
        </w:rPr>
        <w:t>（6）充足有效的相关证明材料，如果涉及到产品功能或技术指标的，应出具相关制造商的证明文件；</w:t>
      </w:r>
    </w:p>
    <w:p>
      <w:pPr>
        <w:spacing w:line="440" w:lineRule="exact"/>
        <w:ind w:left="368" w:leftChars="175"/>
        <w:rPr>
          <w:rStyle w:val="17"/>
          <w:color w:val="0000FF"/>
          <w:sz w:val="24"/>
        </w:rPr>
      </w:pPr>
      <w:r>
        <w:rPr>
          <w:rStyle w:val="17"/>
          <w:rFonts w:hint="eastAsia"/>
          <w:color w:val="0000FF"/>
          <w:sz w:val="24"/>
        </w:rPr>
        <w:t>（7）质疑材料中有外文资料的，应一并附上中文译文，并以中文译本为准；</w:t>
      </w:r>
    </w:p>
    <w:p>
      <w:pPr>
        <w:spacing w:line="440" w:lineRule="exact"/>
        <w:ind w:left="368" w:leftChars="175"/>
        <w:rPr>
          <w:rStyle w:val="17"/>
          <w:color w:val="0000FF"/>
          <w:sz w:val="24"/>
        </w:rPr>
      </w:pPr>
      <w:r>
        <w:rPr>
          <w:rStyle w:val="17"/>
          <w:rFonts w:hint="eastAsia"/>
          <w:color w:val="0000FF"/>
          <w:sz w:val="24"/>
        </w:rPr>
        <w:t>（8）提起质疑的日期。</w:t>
      </w:r>
    </w:p>
    <w:p>
      <w:pPr>
        <w:spacing w:line="440" w:lineRule="exact"/>
        <w:ind w:left="368" w:leftChars="175"/>
        <w:textAlignment w:val="auto"/>
        <w:rPr>
          <w:rStyle w:val="17"/>
          <w:color w:val="0000FF"/>
          <w:sz w:val="24"/>
        </w:rPr>
      </w:pPr>
      <w:r>
        <w:rPr>
          <w:rStyle w:val="17"/>
          <w:color w:val="0000FF"/>
          <w:sz w:val="24"/>
        </w:rPr>
        <w:t xml:space="preserve">  9.5.4投标单位质疑实行实名制并须在质疑书上署名。投标单位不得进行虚假、恶意质疑，不得以质疑为手段获取不当得利、实现非法目的。投标人为自然人的，应当由本人签字；投标人为法人的，应当由法定代表人签字或盖章并加盖公章；投标人为其他组织的，应当由主要负责人签字或盖章并加盖公章。投标人其他工作人员或代理人员在质疑书上的署名不具有法律效力。</w:t>
      </w:r>
    </w:p>
    <w:p>
      <w:pPr>
        <w:spacing w:line="440" w:lineRule="exact"/>
        <w:ind w:left="368" w:leftChars="175"/>
        <w:textAlignment w:val="auto"/>
        <w:rPr>
          <w:rStyle w:val="17"/>
          <w:color w:val="0000FF"/>
          <w:sz w:val="24"/>
        </w:rPr>
      </w:pPr>
      <w:r>
        <w:rPr>
          <w:rStyle w:val="17"/>
          <w:color w:val="0000FF"/>
          <w:sz w:val="24"/>
        </w:rPr>
        <w:t>投标人委托代理人办理质疑事宜，应当提交授权委托书，并载明委托代理的具体权限和事项。授权委托书应当由委托人签字并加盖公章。</w:t>
      </w:r>
    </w:p>
    <w:p>
      <w:pPr>
        <w:spacing w:line="440" w:lineRule="exact"/>
        <w:ind w:left="368" w:leftChars="175"/>
        <w:textAlignment w:val="auto"/>
        <w:rPr>
          <w:rStyle w:val="17"/>
          <w:color w:val="0000FF"/>
          <w:sz w:val="24"/>
        </w:rPr>
      </w:pPr>
      <w:r>
        <w:rPr>
          <w:rStyle w:val="17"/>
          <w:color w:val="0000FF"/>
          <w:sz w:val="24"/>
        </w:rPr>
        <w:t>9.5.5提交质疑书时，投标人应同时提交本人身份证，委托他人代理质疑事宜的，还应该提交委托人的身份证。</w:t>
      </w:r>
    </w:p>
    <w:p>
      <w:pPr>
        <w:spacing w:line="440" w:lineRule="exact"/>
        <w:ind w:left="368" w:leftChars="175"/>
        <w:textAlignment w:val="auto"/>
        <w:rPr>
          <w:rStyle w:val="17"/>
          <w:color w:val="0000FF"/>
          <w:sz w:val="24"/>
        </w:rPr>
      </w:pPr>
      <w:r>
        <w:rPr>
          <w:rStyle w:val="17"/>
          <w:color w:val="0000FF"/>
          <w:sz w:val="24"/>
        </w:rPr>
        <w:t>（1）投标人是法人的，应一并提交法人营业执照和法定代表人身份证；投标人是其他组织的，应一并提交其他组织营业执照和主要负责人身份证。</w:t>
      </w:r>
    </w:p>
    <w:p>
      <w:pPr>
        <w:spacing w:line="440" w:lineRule="exact"/>
        <w:ind w:left="368" w:leftChars="175"/>
        <w:textAlignment w:val="auto"/>
        <w:rPr>
          <w:rStyle w:val="17"/>
          <w:color w:val="0000FF"/>
          <w:sz w:val="24"/>
        </w:rPr>
      </w:pPr>
      <w:r>
        <w:rPr>
          <w:rStyle w:val="17"/>
          <w:color w:val="0000FF"/>
          <w:sz w:val="24"/>
        </w:rPr>
        <w:t>（2）投标人应当提供上述证明材料的原件及复印件，原件经招标代理机构核对无误后返还。</w:t>
      </w:r>
    </w:p>
    <w:p>
      <w:pPr>
        <w:spacing w:line="440" w:lineRule="exact"/>
        <w:ind w:left="368" w:leftChars="175"/>
        <w:textAlignment w:val="auto"/>
        <w:rPr>
          <w:rStyle w:val="17"/>
          <w:color w:val="0000FF"/>
          <w:sz w:val="24"/>
        </w:rPr>
      </w:pPr>
      <w:r>
        <w:rPr>
          <w:rStyle w:val="17"/>
          <w:color w:val="0000FF"/>
          <w:sz w:val="24"/>
        </w:rPr>
        <w:t>9.5.6质疑书提交方式。投标人或者其委托代理人应当当面提交质疑书及相关证明材料。投标人以电子邮件、传真等其他方式提交质疑书及相关证明材料的。或者不是投标人或者其委托代理人提交质疑书及相关证明材料的，招标代理机构可以拒收。</w:t>
      </w:r>
    </w:p>
    <w:p>
      <w:pPr>
        <w:spacing w:line="440" w:lineRule="exact"/>
        <w:ind w:left="368" w:leftChars="175"/>
        <w:textAlignment w:val="auto"/>
        <w:rPr>
          <w:rStyle w:val="17"/>
          <w:color w:val="0000FF"/>
          <w:sz w:val="24"/>
        </w:rPr>
      </w:pPr>
      <w:r>
        <w:rPr>
          <w:rStyle w:val="17"/>
          <w:color w:val="0000FF"/>
          <w:sz w:val="24"/>
        </w:rPr>
        <w:t>9.5.7投标人不得虚假质疑和恶意质疑，并对质疑内容的真实性承担责任。投标人或者其他利害关系人通过捏造事实、伪造证明材料等方式提出异议或投诉，阻碍招投标活动正常进行的，属于严重不良行为，代理机构将提出请财政部门将其列入不良行为记录名单，并依法予以处罚。</w:t>
      </w:r>
    </w:p>
    <w:p>
      <w:pPr>
        <w:spacing w:line="440" w:lineRule="exact"/>
        <w:ind w:left="368" w:leftChars="175"/>
        <w:textAlignment w:val="auto"/>
        <w:rPr>
          <w:rStyle w:val="17"/>
          <w:color w:val="0000FF"/>
          <w:sz w:val="24"/>
        </w:rPr>
      </w:pPr>
      <w:r>
        <w:rPr>
          <w:rStyle w:val="17"/>
          <w:color w:val="0000FF"/>
          <w:sz w:val="24"/>
        </w:rPr>
        <w:t>9.5.8招标代理机构将在收到符合上述条件的书面质疑后7个工作日内审查质疑事项，作出答复或相关处理决定，并以书面形式通知质疑投标人和其他有关投标单位，但答复的内容不涉及商业秘密。若质疑涉及招标制度或程序，将被转交政府采购的管理部门审查。</w:t>
      </w:r>
    </w:p>
    <w:p>
      <w:pPr>
        <w:spacing w:line="440" w:lineRule="exact"/>
        <w:ind w:left="368" w:leftChars="175"/>
        <w:textAlignment w:val="auto"/>
        <w:rPr>
          <w:rStyle w:val="17"/>
          <w:color w:val="0000FF"/>
          <w:sz w:val="24"/>
        </w:rPr>
      </w:pPr>
      <w:r>
        <w:rPr>
          <w:rStyle w:val="17"/>
          <w:color w:val="0000FF"/>
          <w:sz w:val="24"/>
        </w:rPr>
        <w:t>9.6.投诉</w:t>
      </w:r>
    </w:p>
    <w:p>
      <w:pPr>
        <w:spacing w:line="440" w:lineRule="exact"/>
        <w:ind w:left="368" w:leftChars="175"/>
        <w:textAlignment w:val="auto"/>
        <w:rPr>
          <w:rStyle w:val="17"/>
          <w:color w:val="0000FF"/>
          <w:sz w:val="24"/>
        </w:rPr>
      </w:pPr>
      <w:r>
        <w:rPr>
          <w:rStyle w:val="17"/>
          <w:color w:val="0000FF"/>
          <w:sz w:val="24"/>
        </w:rPr>
        <w:t>9.6.1质疑投标人对招标代理机构的答复不满意以及招标代理机构未在规定的时间内做出答复的，可以在答复期满后15个工作日内向监督部门投诉。未按规定递交的投诉书，监督部门不予接收。</w:t>
      </w:r>
    </w:p>
    <w:p>
      <w:pPr>
        <w:spacing w:line="440" w:lineRule="exact"/>
        <w:ind w:left="368" w:leftChars="175"/>
        <w:textAlignment w:val="auto"/>
        <w:rPr>
          <w:rStyle w:val="17"/>
          <w:color w:val="000000"/>
        </w:rPr>
      </w:pPr>
      <w:r>
        <w:rPr>
          <w:rStyle w:val="17"/>
          <w:color w:val="0000FF"/>
          <w:sz w:val="24"/>
        </w:rPr>
        <w:t>9.6.2监督部门见投标人须知前附表。</w:t>
      </w:r>
    </w:p>
    <w:p>
      <w:pPr>
        <w:pStyle w:val="25"/>
        <w:spacing w:line="415" w:lineRule="auto"/>
        <w:rPr>
          <w:rStyle w:val="17"/>
          <w:color w:val="000000"/>
        </w:rPr>
      </w:pPr>
      <w:r>
        <w:rPr>
          <w:rStyle w:val="17"/>
          <w:color w:val="000000"/>
        </w:rPr>
        <w:t>10. 需要补充的其他内容</w:t>
      </w:r>
    </w:p>
    <w:p>
      <w:pPr>
        <w:pStyle w:val="25"/>
        <w:rPr>
          <w:rStyle w:val="17"/>
          <w:color w:val="000000"/>
        </w:rPr>
      </w:pPr>
      <w:r>
        <w:rPr>
          <w:rStyle w:val="17"/>
          <w:rFonts w:ascii="Calibri" w:hAnsi="Calibri" w:eastAsia="宋体"/>
          <w:b w:val="0"/>
          <w:bCs w:val="0"/>
          <w:color w:val="000000"/>
          <w:sz w:val="24"/>
          <w:szCs w:val="24"/>
        </w:rPr>
        <w:t>见投标须知前列表需要补充的其他内容。</w:t>
      </w:r>
    </w:p>
    <w:p>
      <w:pPr>
        <w:rPr>
          <w:rStyle w:val="17"/>
          <w:color w:val="000000"/>
        </w:rPr>
      </w:pPr>
    </w:p>
    <w:p>
      <w:pPr>
        <w:rPr>
          <w:rStyle w:val="17"/>
          <w:color w:val="000000"/>
        </w:rPr>
      </w:pPr>
    </w:p>
    <w:p>
      <w:pPr>
        <w:pStyle w:val="21"/>
        <w:jc w:val="center"/>
        <w:rPr>
          <w:rStyle w:val="17"/>
          <w:color w:val="000000"/>
        </w:rPr>
      </w:pPr>
      <w:r>
        <w:rPr>
          <w:rStyle w:val="17"/>
          <w:color w:val="000000"/>
        </w:rPr>
        <w:br w:type="page"/>
      </w:r>
    </w:p>
    <w:p>
      <w:pPr>
        <w:pStyle w:val="21"/>
        <w:ind w:firstLine="643"/>
        <w:jc w:val="center"/>
        <w:rPr>
          <w:rStyle w:val="17"/>
          <w:b/>
          <w:bCs/>
          <w:color w:val="000000"/>
          <w:sz w:val="32"/>
          <w:szCs w:val="32"/>
        </w:rPr>
      </w:pPr>
      <w:r>
        <w:rPr>
          <w:rStyle w:val="17"/>
          <w:b/>
          <w:bCs/>
          <w:color w:val="000000"/>
          <w:sz w:val="32"/>
          <w:szCs w:val="32"/>
        </w:rPr>
        <w:t>第三章 评标办法（综合评估法）</w:t>
      </w:r>
    </w:p>
    <w:p>
      <w:pPr>
        <w:snapToGrid w:val="0"/>
        <w:spacing w:line="360" w:lineRule="auto"/>
        <w:jc w:val="center"/>
        <w:rPr>
          <w:rStyle w:val="17"/>
          <w:rFonts w:hAnsi="宋体"/>
          <w:color w:val="000000"/>
          <w:sz w:val="28"/>
        </w:rPr>
      </w:pPr>
      <w:r>
        <w:rPr>
          <w:rStyle w:val="17"/>
          <w:rFonts w:hAnsi="宋体"/>
          <w:color w:val="000000"/>
          <w:sz w:val="28"/>
        </w:rPr>
        <w:t>评标办法前附表</w:t>
      </w:r>
    </w:p>
    <w:tbl>
      <w:tblPr>
        <w:tblStyle w:val="11"/>
        <w:tblW w:w="93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82"/>
        <w:gridCol w:w="1133"/>
        <w:gridCol w:w="10"/>
        <w:gridCol w:w="2114"/>
        <w:gridCol w:w="5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8" w:hRule="exact"/>
          <w:jc w:val="center"/>
        </w:trPr>
        <w:tc>
          <w:tcPr>
            <w:tcW w:w="2025"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17"/>
                <w:rFonts w:hAnsi="宋体" w:cs="宋体"/>
                <w:b/>
                <w:bCs/>
                <w:color w:val="000000"/>
                <w:sz w:val="24"/>
              </w:rPr>
            </w:pPr>
            <w:r>
              <w:rPr>
                <w:rStyle w:val="17"/>
                <w:rFonts w:hAnsi="宋体" w:cs="宋体"/>
                <w:b/>
                <w:bCs/>
                <w:color w:val="000000"/>
                <w:sz w:val="24"/>
              </w:rPr>
              <w:t>条款号</w:t>
            </w:r>
          </w:p>
        </w:tc>
        <w:tc>
          <w:tcPr>
            <w:tcW w:w="211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17"/>
                <w:rFonts w:hAnsi="宋体" w:cs="宋体"/>
                <w:b/>
                <w:bCs/>
                <w:color w:val="000000"/>
                <w:sz w:val="24"/>
              </w:rPr>
            </w:pPr>
            <w:r>
              <w:rPr>
                <w:rStyle w:val="17"/>
                <w:rFonts w:hAnsi="宋体" w:cs="宋体"/>
                <w:b/>
                <w:bCs/>
                <w:color w:val="000000"/>
                <w:sz w:val="24"/>
              </w:rPr>
              <w:t>评审因素</w:t>
            </w:r>
          </w:p>
        </w:tc>
        <w:tc>
          <w:tcPr>
            <w:tcW w:w="5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17"/>
                <w:rFonts w:hAnsi="宋体" w:cs="宋体"/>
                <w:b/>
                <w:bCs/>
                <w:color w:val="000000"/>
                <w:sz w:val="24"/>
              </w:rPr>
            </w:pPr>
            <w:r>
              <w:rPr>
                <w:rStyle w:val="17"/>
                <w:rFonts w:hAnsi="宋体" w:cs="宋体"/>
                <w:b/>
                <w:bCs/>
                <w:color w:val="000000"/>
                <w:sz w:val="24"/>
              </w:rPr>
              <w:t>评审标准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0" w:hRule="exact"/>
          <w:jc w:val="center"/>
        </w:trPr>
        <w:tc>
          <w:tcPr>
            <w:tcW w:w="882"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2.1.1</w:t>
            </w:r>
          </w:p>
        </w:tc>
        <w:tc>
          <w:tcPr>
            <w:tcW w:w="1143" w:type="dxa"/>
            <w:gridSpan w:val="2"/>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形式评审标准</w:t>
            </w:r>
          </w:p>
        </w:tc>
        <w:tc>
          <w:tcPr>
            <w:tcW w:w="211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投标人名称</w:t>
            </w:r>
          </w:p>
        </w:tc>
        <w:tc>
          <w:tcPr>
            <w:tcW w:w="5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与营业执照，资质证书，安全生产许可证一致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06" w:hRule="exac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1143"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211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投标函及投标函附录签字盖章</w:t>
            </w:r>
          </w:p>
        </w:tc>
        <w:tc>
          <w:tcPr>
            <w:tcW w:w="5240" w:type="dxa"/>
            <w:tcBorders>
              <w:top w:val="single" w:color="000000" w:sz="4" w:space="0"/>
              <w:left w:val="single" w:color="000000" w:sz="4" w:space="0"/>
              <w:bottom w:val="single" w:color="000000" w:sz="4" w:space="0"/>
              <w:right w:val="single" w:color="000000" w:sz="4" w:space="0"/>
            </w:tcBorders>
            <w:vAlign w:val="center"/>
          </w:tcPr>
          <w:p>
            <w:pPr>
              <w:tabs>
                <w:tab w:val="left" w:pos="423"/>
              </w:tabs>
              <w:snapToGrid w:val="0"/>
              <w:spacing w:line="360" w:lineRule="auto"/>
              <w:rPr>
                <w:rStyle w:val="17"/>
                <w:rFonts w:hAnsi="宋体"/>
                <w:color w:val="000000"/>
                <w:sz w:val="24"/>
              </w:rPr>
            </w:pPr>
            <w:r>
              <w:rPr>
                <w:rStyle w:val="17"/>
                <w:rFonts w:hAnsi="宋体"/>
                <w:color w:val="000000"/>
                <w:sz w:val="24"/>
              </w:rPr>
              <w:t>符合第八章“投标文件格式”的规定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0" w:hRule="exac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1143"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211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投标文件格式</w:t>
            </w:r>
          </w:p>
        </w:tc>
        <w:tc>
          <w:tcPr>
            <w:tcW w:w="5240" w:type="dxa"/>
            <w:tcBorders>
              <w:top w:val="single" w:color="000000" w:sz="4" w:space="0"/>
              <w:left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符合第八章“投标文件格式”的规定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7" w:hRule="exac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1143"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211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报价唯一</w:t>
            </w:r>
          </w:p>
        </w:tc>
        <w:tc>
          <w:tcPr>
            <w:tcW w:w="5240" w:type="dxa"/>
            <w:tcBorders>
              <w:top w:val="single" w:color="000000" w:sz="4" w:space="0"/>
              <w:left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只能有一个有效报价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3" w:hRule="exact"/>
          <w:jc w:val="center"/>
        </w:trPr>
        <w:tc>
          <w:tcPr>
            <w:tcW w:w="882"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2.1.2</w:t>
            </w:r>
          </w:p>
        </w:tc>
        <w:tc>
          <w:tcPr>
            <w:tcW w:w="1143" w:type="dxa"/>
            <w:gridSpan w:val="2"/>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资格评审标准</w:t>
            </w:r>
          </w:p>
        </w:tc>
        <w:tc>
          <w:tcPr>
            <w:tcW w:w="211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营业执照</w:t>
            </w:r>
          </w:p>
        </w:tc>
        <w:tc>
          <w:tcPr>
            <w:tcW w:w="5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具备有效的营业执照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0" w:hRule="exac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1143"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211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安全生产许可证</w:t>
            </w:r>
          </w:p>
        </w:tc>
        <w:tc>
          <w:tcPr>
            <w:tcW w:w="5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具备有效的安全生产许可证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8" w:hRule="exac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1143"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211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资质等级</w:t>
            </w:r>
          </w:p>
        </w:tc>
        <w:tc>
          <w:tcPr>
            <w:tcW w:w="5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符合第二章“投标人须知前附表”规定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8" w:hRule="exac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1143"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211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财务状况</w:t>
            </w:r>
          </w:p>
        </w:tc>
        <w:tc>
          <w:tcPr>
            <w:tcW w:w="5240" w:type="dxa"/>
            <w:tcBorders>
              <w:top w:val="single" w:color="000000" w:sz="4" w:space="0"/>
              <w:left w:val="single" w:color="000000" w:sz="4" w:space="0"/>
              <w:bottom w:val="single" w:color="000000" w:sz="4" w:space="0"/>
              <w:right w:val="single" w:color="000000" w:sz="4" w:space="0"/>
            </w:tcBorders>
            <w:vAlign w:val="center"/>
          </w:tcPr>
          <w:p>
            <w:pPr>
              <w:rPr>
                <w:rStyle w:val="17"/>
                <w:color w:val="000000"/>
              </w:rPr>
            </w:pPr>
            <w:r>
              <w:rPr>
                <w:rStyle w:val="17"/>
                <w:rFonts w:hAnsi="宋体"/>
                <w:color w:val="000000"/>
                <w:sz w:val="24"/>
              </w:rPr>
              <w:t>符合第二章“投标人须知前附表”规定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8" w:hRule="exac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1143"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211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项目经理</w:t>
            </w:r>
          </w:p>
        </w:tc>
        <w:tc>
          <w:tcPr>
            <w:tcW w:w="5240" w:type="dxa"/>
            <w:tcBorders>
              <w:top w:val="single" w:color="000000" w:sz="4" w:space="0"/>
              <w:left w:val="single" w:color="000000" w:sz="4" w:space="0"/>
              <w:bottom w:val="single" w:color="000000" w:sz="4" w:space="0"/>
              <w:right w:val="single" w:color="000000" w:sz="4" w:space="0"/>
            </w:tcBorders>
            <w:vAlign w:val="center"/>
          </w:tcPr>
          <w:p>
            <w:pPr>
              <w:rPr>
                <w:rStyle w:val="17"/>
                <w:color w:val="000000"/>
              </w:rPr>
            </w:pPr>
            <w:r>
              <w:rPr>
                <w:rStyle w:val="17"/>
                <w:rFonts w:hAnsi="宋体"/>
                <w:color w:val="000000"/>
                <w:sz w:val="24"/>
              </w:rPr>
              <w:t>符合第二章“投标人须知前附表”规定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4" w:hRule="exac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1143"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211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技术负责人</w:t>
            </w:r>
          </w:p>
        </w:tc>
        <w:tc>
          <w:tcPr>
            <w:tcW w:w="5240" w:type="dxa"/>
            <w:tcBorders>
              <w:top w:val="single" w:color="000000" w:sz="4" w:space="0"/>
              <w:left w:val="single" w:color="000000" w:sz="4" w:space="0"/>
              <w:bottom w:val="single" w:color="000000" w:sz="4" w:space="0"/>
              <w:right w:val="single" w:color="000000" w:sz="4" w:space="0"/>
            </w:tcBorders>
            <w:vAlign w:val="center"/>
          </w:tcPr>
          <w:p>
            <w:pPr>
              <w:rPr>
                <w:rStyle w:val="17"/>
                <w:rFonts w:hAnsi="宋体"/>
                <w:color w:val="000000"/>
                <w:sz w:val="24"/>
              </w:rPr>
            </w:pPr>
            <w:r>
              <w:rPr>
                <w:rStyle w:val="17"/>
                <w:rFonts w:hAnsi="宋体"/>
                <w:color w:val="000000"/>
                <w:sz w:val="24"/>
              </w:rPr>
              <w:t>符合第二章“投标人须知前附表”规定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5" w:hRule="exac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1143"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211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其他要求</w:t>
            </w:r>
            <w:bookmarkStart w:id="0" w:name="_GoBack"/>
            <w:bookmarkEnd w:id="0"/>
          </w:p>
        </w:tc>
        <w:tc>
          <w:tcPr>
            <w:tcW w:w="5240" w:type="dxa"/>
            <w:tcBorders>
              <w:top w:val="single" w:color="000000" w:sz="4" w:space="0"/>
              <w:left w:val="single" w:color="000000" w:sz="4" w:space="0"/>
              <w:bottom w:val="single" w:color="000000" w:sz="4" w:space="0"/>
              <w:right w:val="single" w:color="000000" w:sz="4" w:space="0"/>
            </w:tcBorders>
            <w:vAlign w:val="center"/>
          </w:tcPr>
          <w:p>
            <w:pPr>
              <w:rPr>
                <w:rStyle w:val="17"/>
                <w:color w:val="000000"/>
              </w:rPr>
            </w:pPr>
            <w:r>
              <w:rPr>
                <w:rStyle w:val="17"/>
                <w:rFonts w:hAnsi="宋体"/>
                <w:color w:val="000000"/>
                <w:sz w:val="24"/>
              </w:rPr>
              <w:t>符合第二章“投标人须知前附表”规定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9" w:hRule="exact"/>
          <w:jc w:val="center"/>
        </w:trPr>
        <w:tc>
          <w:tcPr>
            <w:tcW w:w="882"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2.1.3</w:t>
            </w:r>
          </w:p>
        </w:tc>
        <w:tc>
          <w:tcPr>
            <w:tcW w:w="1133"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响应性评审标准</w:t>
            </w:r>
          </w:p>
        </w:tc>
        <w:tc>
          <w:tcPr>
            <w:tcW w:w="2124"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工期</w:t>
            </w:r>
          </w:p>
        </w:tc>
        <w:tc>
          <w:tcPr>
            <w:tcW w:w="5240" w:type="dxa"/>
            <w:tcBorders>
              <w:top w:val="single" w:color="000000" w:sz="4" w:space="0"/>
              <w:left w:val="single" w:color="000000" w:sz="4" w:space="0"/>
              <w:bottom w:val="single" w:color="000000" w:sz="4" w:space="0"/>
              <w:right w:val="single" w:color="000000" w:sz="4" w:space="0"/>
            </w:tcBorders>
            <w:vAlign w:val="center"/>
          </w:tcPr>
          <w:p>
            <w:pPr>
              <w:rPr>
                <w:rStyle w:val="17"/>
                <w:color w:val="000000"/>
              </w:rPr>
            </w:pPr>
            <w:r>
              <w:rPr>
                <w:rStyle w:val="17"/>
                <w:rFonts w:hAnsi="宋体"/>
                <w:color w:val="000000"/>
                <w:sz w:val="24"/>
              </w:rPr>
              <w:t>符合第二章“投标人须知前附表”规定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5" w:hRule="exac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1133"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2124"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工程质量</w:t>
            </w:r>
          </w:p>
        </w:tc>
        <w:tc>
          <w:tcPr>
            <w:tcW w:w="5240" w:type="dxa"/>
            <w:tcBorders>
              <w:top w:val="single" w:color="000000" w:sz="4" w:space="0"/>
              <w:left w:val="single" w:color="000000" w:sz="4" w:space="0"/>
              <w:bottom w:val="single" w:color="000000" w:sz="4" w:space="0"/>
              <w:right w:val="single" w:color="000000" w:sz="4" w:space="0"/>
            </w:tcBorders>
            <w:vAlign w:val="center"/>
          </w:tcPr>
          <w:p>
            <w:pPr>
              <w:rPr>
                <w:rStyle w:val="17"/>
                <w:color w:val="000000"/>
              </w:rPr>
            </w:pPr>
            <w:r>
              <w:rPr>
                <w:rStyle w:val="17"/>
                <w:rFonts w:hAnsi="宋体"/>
                <w:color w:val="000000"/>
                <w:sz w:val="24"/>
              </w:rPr>
              <w:t>符合第二章“投标人须知前附表”规定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9" w:hRule="exac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1133"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2124"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投标有效期</w:t>
            </w:r>
          </w:p>
        </w:tc>
        <w:tc>
          <w:tcPr>
            <w:tcW w:w="5240" w:type="dxa"/>
            <w:tcBorders>
              <w:top w:val="single" w:color="000000" w:sz="4" w:space="0"/>
              <w:left w:val="single" w:color="000000" w:sz="4" w:space="0"/>
              <w:bottom w:val="single" w:color="000000" w:sz="4" w:space="0"/>
              <w:right w:val="single" w:color="000000" w:sz="4" w:space="0"/>
            </w:tcBorders>
            <w:vAlign w:val="center"/>
          </w:tcPr>
          <w:p>
            <w:pPr>
              <w:rPr>
                <w:rStyle w:val="17"/>
                <w:color w:val="000000"/>
              </w:rPr>
            </w:pPr>
            <w:r>
              <w:rPr>
                <w:rStyle w:val="17"/>
                <w:rFonts w:hAnsi="宋体"/>
                <w:color w:val="000000"/>
                <w:sz w:val="24"/>
              </w:rPr>
              <w:t>符合第二章“投标人须知前附表”规定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19" w:hRule="exac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1133"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p>
        </w:tc>
        <w:tc>
          <w:tcPr>
            <w:tcW w:w="2124"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17"/>
                <w:rFonts w:hAnsi="宋体"/>
                <w:color w:val="000000"/>
                <w:sz w:val="24"/>
              </w:rPr>
            </w:pPr>
            <w:r>
              <w:rPr>
                <w:rStyle w:val="17"/>
                <w:rFonts w:hAnsi="宋体"/>
                <w:color w:val="000000"/>
                <w:sz w:val="24"/>
              </w:rPr>
              <w:t>投标保证金</w:t>
            </w:r>
          </w:p>
        </w:tc>
        <w:tc>
          <w:tcPr>
            <w:tcW w:w="5240" w:type="dxa"/>
            <w:tcBorders>
              <w:top w:val="single" w:color="000000" w:sz="4" w:space="0"/>
              <w:left w:val="single" w:color="000000" w:sz="4" w:space="0"/>
              <w:bottom w:val="single" w:color="000000" w:sz="4" w:space="0"/>
              <w:right w:val="single" w:color="000000" w:sz="4" w:space="0"/>
            </w:tcBorders>
            <w:vAlign w:val="center"/>
          </w:tcPr>
          <w:p>
            <w:pPr>
              <w:rPr>
                <w:rStyle w:val="17"/>
                <w:color w:val="000000"/>
              </w:rPr>
            </w:pPr>
            <w:r>
              <w:rPr>
                <w:rStyle w:val="17"/>
                <w:rFonts w:hAnsi="宋体"/>
                <w:color w:val="000000"/>
                <w:sz w:val="24"/>
              </w:rPr>
              <w:t>符合第二章“投标人须知前附表”规定</w:t>
            </w:r>
          </w:p>
        </w:tc>
      </w:tr>
    </w:tbl>
    <w:p>
      <w:pPr>
        <w:snapToGrid w:val="0"/>
        <w:spacing w:line="360" w:lineRule="auto"/>
        <w:rPr>
          <w:rStyle w:val="17"/>
          <w:rFonts w:hAnsi="宋体"/>
          <w:color w:val="000000"/>
          <w:sz w:val="24"/>
        </w:rPr>
        <w:sectPr>
          <w:footerReference r:id="rId9" w:type="first"/>
          <w:headerReference r:id="rId7" w:type="default"/>
          <w:footerReference r:id="rId8" w:type="default"/>
          <w:pgSz w:w="11905" w:h="16838"/>
          <w:pgMar w:top="1440" w:right="1803" w:bottom="1440" w:left="1803" w:header="0" w:footer="1327" w:gutter="0"/>
          <w:cols w:space="425" w:num="1"/>
        </w:sectPr>
      </w:pPr>
    </w:p>
    <w:p>
      <w:pPr>
        <w:snapToGrid w:val="0"/>
        <w:spacing w:line="440" w:lineRule="exact"/>
        <w:rPr>
          <w:rStyle w:val="17"/>
          <w:rFonts w:ascii="新宋体" w:hAnsi="新宋体" w:eastAsia="新宋体"/>
          <w:b/>
          <w:color w:val="000000"/>
          <w:sz w:val="24"/>
        </w:rPr>
      </w:pPr>
      <w:r>
        <w:rPr>
          <w:rStyle w:val="17"/>
          <w:rFonts w:ascii="新宋体" w:hAnsi="新宋体" w:eastAsia="新宋体"/>
          <w:b/>
          <w:color w:val="000000"/>
          <w:sz w:val="24"/>
        </w:rPr>
        <w:t>商务标清标内容：</w:t>
      </w:r>
    </w:p>
    <w:tbl>
      <w:tblPr>
        <w:tblStyle w:val="11"/>
        <w:tblW w:w="942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600"/>
        <w:gridCol w:w="3504"/>
        <w:gridCol w:w="3726"/>
        <w:gridCol w:w="600"/>
        <w:gridCol w:w="5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68" w:type="dxa"/>
            <w:gridSpan w:val="2"/>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序号</w:t>
            </w:r>
          </w:p>
        </w:tc>
        <w:tc>
          <w:tcPr>
            <w:tcW w:w="3504"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清标项目</w:t>
            </w:r>
          </w:p>
        </w:tc>
        <w:tc>
          <w:tcPr>
            <w:tcW w:w="3726"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清标内容</w:t>
            </w:r>
          </w:p>
        </w:tc>
        <w:tc>
          <w:tcPr>
            <w:tcW w:w="1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清标结果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68" w:type="dxa"/>
            <w:gridSpan w:val="2"/>
            <w:vMerge w:val="continue"/>
            <w:tcBorders>
              <w:top w:val="single" w:color="000000" w:sz="4" w:space="0"/>
              <w:left w:val="single" w:color="000000" w:sz="4" w:space="0"/>
              <w:bottom w:val="single" w:color="000000" w:sz="4" w:space="0"/>
              <w:right w:val="single" w:color="000000" w:sz="4" w:space="0"/>
            </w:tcBorders>
            <w:vAlign w:val="center"/>
          </w:tcPr>
          <w:p>
            <w:pPr>
              <w:rPr>
                <w:rStyle w:val="17"/>
                <w:color w:val="000000"/>
                <w:sz w:val="20"/>
              </w:rPr>
            </w:pPr>
          </w:p>
        </w:tc>
        <w:tc>
          <w:tcPr>
            <w:tcW w:w="3504" w:type="dxa"/>
            <w:vMerge w:val="continue"/>
            <w:tcBorders>
              <w:top w:val="single" w:color="000000" w:sz="4" w:space="0"/>
              <w:left w:val="single" w:color="000000" w:sz="4" w:space="0"/>
              <w:bottom w:val="single" w:color="000000" w:sz="4" w:space="0"/>
              <w:right w:val="single" w:color="000000" w:sz="4" w:space="0"/>
            </w:tcBorders>
            <w:vAlign w:val="center"/>
          </w:tcPr>
          <w:p>
            <w:pPr>
              <w:rPr>
                <w:rStyle w:val="17"/>
                <w:color w:val="000000"/>
                <w:sz w:val="20"/>
              </w:rPr>
            </w:pPr>
          </w:p>
        </w:tc>
        <w:tc>
          <w:tcPr>
            <w:tcW w:w="3726" w:type="dxa"/>
            <w:vMerge w:val="continue"/>
            <w:tcBorders>
              <w:top w:val="single" w:color="000000" w:sz="4" w:space="0"/>
              <w:left w:val="single" w:color="000000" w:sz="4" w:space="0"/>
              <w:bottom w:val="single" w:color="000000" w:sz="4" w:space="0"/>
              <w:right w:val="single" w:color="000000" w:sz="4" w:space="0"/>
            </w:tcBorders>
            <w:vAlign w:val="center"/>
          </w:tcPr>
          <w:p>
            <w:pPr>
              <w:rPr>
                <w:rStyle w:val="17"/>
                <w:color w:val="000000"/>
                <w:sz w:val="20"/>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是</w:t>
            </w:r>
          </w:p>
        </w:tc>
        <w:tc>
          <w:tcPr>
            <w:tcW w:w="52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1</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1.1</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项目总报价</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是否等于各单项工程造价之和</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1.2</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单项工程费</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是否等于各单位工程造价之和</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1.3</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单位工程费</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是否等于分部分项工程费+措施项目费+其它项目费+规费+税金之和</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2</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2.1</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分部分项工程费及单价措施费</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是否等于各分部分项清单（含单价措施项目）费之和</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r>
              <w:rPr>
                <w:rStyle w:val="17"/>
                <w:rFonts w:ascii="新宋体" w:hAnsi="新宋体" w:eastAsia="新宋体"/>
                <w:b/>
                <w:color w:val="000000"/>
                <w:szCs w:val="21"/>
              </w:rPr>
              <w:t>2.2</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分部分项及单价措施项目编码</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不得修改招标人清单</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r>
              <w:rPr>
                <w:rStyle w:val="17"/>
                <w:rFonts w:ascii="新宋体" w:hAnsi="新宋体" w:eastAsia="新宋体"/>
                <w:b/>
                <w:color w:val="000000"/>
                <w:szCs w:val="21"/>
              </w:rPr>
              <w:t>2.3</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分部分项及单价措施项目名称</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不得修改招标人清单</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r>
              <w:rPr>
                <w:rStyle w:val="17"/>
                <w:rFonts w:ascii="新宋体" w:hAnsi="新宋体" w:eastAsia="新宋体"/>
                <w:b/>
                <w:color w:val="000000"/>
                <w:szCs w:val="21"/>
              </w:rPr>
              <w:t>2.4</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分部分项及单价措施项目特征</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不得修改招标人清单</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r>
              <w:rPr>
                <w:rStyle w:val="17"/>
                <w:rFonts w:ascii="新宋体" w:hAnsi="新宋体" w:eastAsia="新宋体"/>
                <w:b/>
                <w:color w:val="000000"/>
                <w:szCs w:val="21"/>
              </w:rPr>
              <w:t>2.5</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分部分项及单价措施项目计量单位</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不得修改招标人清单</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r>
              <w:rPr>
                <w:rStyle w:val="17"/>
                <w:rFonts w:ascii="新宋体" w:hAnsi="新宋体" w:eastAsia="新宋体"/>
                <w:b/>
                <w:color w:val="000000"/>
                <w:szCs w:val="21"/>
              </w:rPr>
              <w:t>2.6</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分部分项及单价措施项目工程量</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不得修改招标人清单</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r>
              <w:rPr>
                <w:rStyle w:val="17"/>
                <w:rFonts w:ascii="新宋体" w:hAnsi="新宋体" w:eastAsia="新宋体"/>
                <w:b/>
                <w:color w:val="000000"/>
                <w:szCs w:val="21"/>
              </w:rPr>
              <w:t>2.7</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分部分项工程费及单价措施费清单单价</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综合单价=人工费+材料费+机械费+管理费+利润之和；</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r>
              <w:rPr>
                <w:rStyle w:val="17"/>
                <w:rFonts w:ascii="新宋体" w:hAnsi="新宋体" w:eastAsia="新宋体"/>
                <w:b/>
                <w:color w:val="000000"/>
                <w:szCs w:val="21"/>
              </w:rPr>
              <w:t>2.8</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材料单价</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材料表中的单价与组成清单单价中的综合单价必须一致</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3</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3.1</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安全文明施工费</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根据河南省计价依据规定计算</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r>
              <w:rPr>
                <w:rStyle w:val="17"/>
                <w:rFonts w:ascii="新宋体" w:hAnsi="新宋体" w:eastAsia="新宋体"/>
                <w:b/>
                <w:color w:val="000000"/>
                <w:szCs w:val="21"/>
              </w:rPr>
              <w:t>3.2</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其他措施费（费率类）项目</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根据招标文件要求自主报价</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4</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4.1</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其他项目费</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各组成部分之和（暂列金额+专业暂估价+计日工费+总承包服务费）</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r>
              <w:rPr>
                <w:rStyle w:val="17"/>
                <w:rFonts w:ascii="新宋体" w:hAnsi="新宋体" w:eastAsia="新宋体"/>
                <w:b/>
                <w:color w:val="000000"/>
                <w:szCs w:val="21"/>
              </w:rPr>
              <w:t>4.2</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暂列金额</w:t>
            </w:r>
          </w:p>
        </w:tc>
        <w:tc>
          <w:tcPr>
            <w:tcW w:w="3726" w:type="dxa"/>
            <w:tcBorders>
              <w:top w:val="single" w:color="000000" w:sz="4" w:space="0"/>
              <w:left w:val="single" w:color="000000" w:sz="4" w:space="0"/>
              <w:bottom w:val="single" w:color="000000" w:sz="4" w:space="0"/>
              <w:right w:val="single" w:color="000000" w:sz="4" w:space="0"/>
            </w:tcBorders>
            <w:vAlign w:val="center"/>
          </w:tcPr>
          <w:p>
            <w:pPr>
              <w:rPr>
                <w:rStyle w:val="17"/>
                <w:rFonts w:ascii="新宋体" w:hAnsi="新宋体" w:eastAsia="新宋体"/>
                <w:b/>
                <w:color w:val="000000"/>
                <w:szCs w:val="21"/>
              </w:rPr>
            </w:pPr>
            <w:r>
              <w:rPr>
                <w:rStyle w:val="17"/>
                <w:rFonts w:ascii="新宋体" w:hAnsi="新宋体" w:eastAsia="新宋体"/>
                <w:b/>
                <w:color w:val="000000"/>
                <w:szCs w:val="21"/>
              </w:rPr>
              <w:t>应与招标人价格一致</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r>
              <w:rPr>
                <w:rStyle w:val="17"/>
                <w:rFonts w:ascii="新宋体" w:hAnsi="新宋体" w:eastAsia="新宋体"/>
                <w:b/>
                <w:color w:val="000000"/>
                <w:szCs w:val="21"/>
              </w:rPr>
              <w:t>4.3</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专业工程暂估价</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应与招标人价格一致</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r>
              <w:rPr>
                <w:rStyle w:val="17"/>
                <w:rFonts w:ascii="新宋体" w:hAnsi="新宋体" w:eastAsia="新宋体"/>
                <w:b/>
                <w:color w:val="000000"/>
                <w:szCs w:val="21"/>
              </w:rPr>
              <w:t>4.4</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计日工</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应与招标人数量一致</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r>
              <w:rPr>
                <w:rStyle w:val="17"/>
                <w:rFonts w:ascii="新宋体" w:hAnsi="新宋体" w:eastAsia="新宋体"/>
                <w:b/>
                <w:color w:val="000000"/>
                <w:szCs w:val="21"/>
              </w:rPr>
              <w:t>4.5</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总承包服务费</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是否按招标文件要求计算</w:t>
            </w:r>
          </w:p>
        </w:tc>
        <w:tc>
          <w:tcPr>
            <w:tcW w:w="60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5</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5</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规费</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根据河南省计价依据规定计算</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6</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6</w:t>
            </w:r>
          </w:p>
        </w:tc>
        <w:tc>
          <w:tcPr>
            <w:tcW w:w="350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增值税</w:t>
            </w:r>
          </w:p>
        </w:tc>
        <w:tc>
          <w:tcPr>
            <w:tcW w:w="372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根据河南省计价依据规定计算</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8"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7</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7</w:t>
            </w:r>
          </w:p>
        </w:tc>
        <w:tc>
          <w:tcPr>
            <w:tcW w:w="7230"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r>
              <w:rPr>
                <w:rStyle w:val="17"/>
                <w:rFonts w:ascii="新宋体" w:hAnsi="新宋体" w:eastAsia="新宋体"/>
                <w:b/>
                <w:color w:val="000000"/>
                <w:szCs w:val="21"/>
              </w:rPr>
              <w:t>不违反法律、法规、规章、规范性文件规定的其它情况</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c>
          <w:tcPr>
            <w:tcW w:w="52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新宋体" w:hAnsi="新宋体" w:eastAsia="新宋体"/>
                <w:b/>
                <w:color w:val="000000"/>
                <w:szCs w:val="21"/>
              </w:rPr>
            </w:pPr>
          </w:p>
        </w:tc>
      </w:tr>
    </w:tbl>
    <w:p>
      <w:pPr>
        <w:tabs>
          <w:tab w:val="left" w:pos="1260"/>
        </w:tabs>
        <w:spacing w:line="460" w:lineRule="exact"/>
        <w:ind w:firstLine="482" w:firstLineChars="200"/>
        <w:jc w:val="left"/>
        <w:rPr>
          <w:rStyle w:val="17"/>
          <w:rFonts w:hAnsi="宋体"/>
          <w:b/>
          <w:color w:val="000000"/>
          <w:sz w:val="24"/>
        </w:rPr>
      </w:pPr>
      <w:r>
        <w:rPr>
          <w:rStyle w:val="17"/>
          <w:rFonts w:hAnsi="宋体"/>
          <w:b/>
          <w:color w:val="000000"/>
          <w:sz w:val="24"/>
        </w:rPr>
        <w:t>注：不在上述范围内且不具有实质性影响的内容，均不能作为清标的依据或理由。</w:t>
      </w:r>
    </w:p>
    <w:p>
      <w:pPr>
        <w:snapToGrid w:val="0"/>
        <w:spacing w:line="360" w:lineRule="auto"/>
        <w:jc w:val="left"/>
        <w:rPr>
          <w:rStyle w:val="17"/>
          <w:rFonts w:hAnsi="宋体" w:cs="宋体"/>
          <w:b/>
          <w:bCs/>
          <w:color w:val="000000"/>
          <w:sz w:val="24"/>
        </w:rPr>
      </w:pPr>
      <w:r>
        <w:rPr>
          <w:rStyle w:val="17"/>
          <w:rFonts w:hAnsi="宋体" w:cs="宋体"/>
          <w:b/>
          <w:bCs/>
          <w:color w:val="000000"/>
          <w:sz w:val="24"/>
        </w:rPr>
        <w:t>一、商务标（报价得分）（50分）</w:t>
      </w:r>
    </w:p>
    <w:p>
      <w:pPr>
        <w:spacing w:line="440" w:lineRule="exact"/>
        <w:rPr>
          <w:rStyle w:val="17"/>
          <w:rFonts w:hAnsi="宋体" w:cs="宋体"/>
          <w:b/>
          <w:bCs/>
          <w:color w:val="000000"/>
          <w:sz w:val="24"/>
        </w:rPr>
      </w:pPr>
      <w:r>
        <w:rPr>
          <w:rStyle w:val="17"/>
          <w:rFonts w:hAnsi="宋体" w:cs="宋体"/>
          <w:b/>
          <w:bCs/>
          <w:color w:val="000000"/>
          <w:sz w:val="24"/>
        </w:rPr>
        <w:t xml:space="preserve">   工程量清单报价评标基准价按下列公式确定：</w:t>
      </w:r>
    </w:p>
    <w:p>
      <w:pPr>
        <w:spacing w:line="440" w:lineRule="exact"/>
        <w:ind w:firstLine="480" w:firstLineChars="200"/>
        <w:rPr>
          <w:rStyle w:val="17"/>
          <w:rFonts w:hAnsi="宋体"/>
          <w:color w:val="000000"/>
          <w:sz w:val="24"/>
        </w:rPr>
      </w:pPr>
      <w:r>
        <w:rPr>
          <w:rStyle w:val="17"/>
          <w:rFonts w:hAnsi="宋体"/>
          <w:color w:val="000000"/>
          <w:sz w:val="24"/>
        </w:rPr>
        <w:t>评标基准价＝招标控制价×K+投标报价×（1－K）</w:t>
      </w:r>
    </w:p>
    <w:p>
      <w:pPr>
        <w:spacing w:line="440" w:lineRule="exact"/>
        <w:ind w:firstLine="480" w:firstLineChars="200"/>
        <w:rPr>
          <w:rStyle w:val="17"/>
          <w:rFonts w:hAnsi="宋体"/>
          <w:color w:val="000000"/>
          <w:sz w:val="24"/>
        </w:rPr>
      </w:pPr>
      <w:r>
        <w:rPr>
          <w:rStyle w:val="17"/>
          <w:rFonts w:hAnsi="宋体"/>
          <w:color w:val="000000"/>
          <w:sz w:val="24"/>
        </w:rPr>
        <w:t>其中：投标报价为各投标人有效投标报价去掉一个最高和一个最低报价后的算术平均值。当有效投标少于5家时（不含5家），则以所有有效投标报价的算术平均值作为投标报价。</w:t>
      </w:r>
    </w:p>
    <w:p>
      <w:pPr>
        <w:spacing w:line="440" w:lineRule="exact"/>
        <w:ind w:firstLine="480" w:firstLineChars="200"/>
        <w:rPr>
          <w:rStyle w:val="17"/>
          <w:rFonts w:hAnsi="宋体"/>
          <w:color w:val="000000"/>
          <w:sz w:val="24"/>
        </w:rPr>
      </w:pPr>
      <w:r>
        <w:rPr>
          <w:rStyle w:val="17"/>
          <w:rFonts w:hAnsi="宋体"/>
          <w:color w:val="000000"/>
          <w:sz w:val="24"/>
        </w:rPr>
        <w:t>注：①有效投标人指通过清标和初步评审的投标人；</w:t>
      </w:r>
    </w:p>
    <w:p>
      <w:pPr>
        <w:spacing w:line="440" w:lineRule="exact"/>
        <w:ind w:firstLine="480" w:firstLineChars="200"/>
        <w:rPr>
          <w:rStyle w:val="17"/>
          <w:rFonts w:hAnsi="宋体"/>
          <w:color w:val="000000"/>
          <w:sz w:val="24"/>
        </w:rPr>
      </w:pPr>
      <w:r>
        <w:rPr>
          <w:rStyle w:val="17"/>
          <w:rFonts w:hAnsi="宋体"/>
          <w:color w:val="000000"/>
          <w:sz w:val="24"/>
        </w:rPr>
        <w:t xml:space="preserve">    ②K为招标控制价权重系数，0.3≤K≤0.5（K的取值：0.3、0.4、0.5），在开标现场随机抽取。</w:t>
      </w:r>
    </w:p>
    <w:p>
      <w:pPr>
        <w:spacing w:line="440" w:lineRule="exact"/>
        <w:ind w:firstLine="960" w:firstLineChars="400"/>
        <w:rPr>
          <w:rStyle w:val="17"/>
          <w:rFonts w:hAnsi="宋体"/>
          <w:color w:val="000000"/>
        </w:rPr>
      </w:pPr>
      <w:r>
        <w:rPr>
          <w:rStyle w:val="17"/>
          <w:rFonts w:hAnsi="宋体"/>
          <w:color w:val="000000"/>
          <w:sz w:val="24"/>
        </w:rPr>
        <w:t>③上述招标控制价、投标报价、有效投标报价在参与评标基准价计算时，均不含：规费、安全文明施工措施费、暂列金额与专业暂估价、增值税。</w:t>
      </w:r>
    </w:p>
    <w:p>
      <w:pPr>
        <w:snapToGrid w:val="0"/>
        <w:spacing w:line="360" w:lineRule="auto"/>
        <w:rPr>
          <w:rStyle w:val="17"/>
          <w:rFonts w:hAnsi="宋体" w:cs="宋体"/>
          <w:b/>
          <w:bCs/>
          <w:color w:val="000000"/>
          <w:sz w:val="24"/>
        </w:rPr>
      </w:pPr>
      <w:r>
        <w:rPr>
          <w:rStyle w:val="17"/>
          <w:rFonts w:hAnsi="宋体" w:cs="宋体"/>
          <w:b/>
          <w:bCs/>
          <w:color w:val="000000"/>
          <w:sz w:val="24"/>
        </w:rPr>
        <w:t xml:space="preserve"> 1、投标报价（30分） </w:t>
      </w:r>
    </w:p>
    <w:p>
      <w:pPr>
        <w:snapToGrid w:val="0"/>
        <w:spacing w:line="360" w:lineRule="auto"/>
        <w:ind w:firstLine="480" w:firstLineChars="200"/>
        <w:rPr>
          <w:rStyle w:val="17"/>
          <w:rFonts w:hAnsi="宋体" w:cs="宋体"/>
          <w:b/>
          <w:bCs/>
          <w:color w:val="000000"/>
          <w:sz w:val="24"/>
        </w:rPr>
      </w:pPr>
      <w:r>
        <w:rPr>
          <w:rStyle w:val="17"/>
          <w:rFonts w:hAnsi="宋体"/>
          <w:color w:val="000000"/>
          <w:sz w:val="24"/>
        </w:rPr>
        <w:t>当投标报价与评标基准价相等时，得基本分30分。当投标报价低于评标基准价时，每低1%范围内在基本分30分的基础上减1分，减完为止；当投标报价高于评标基准价时，每高1%范围内在基本分30分的基础上减2分，减完为止。</w:t>
      </w:r>
    </w:p>
    <w:p>
      <w:pPr>
        <w:numPr>
          <w:ilvl w:val="0"/>
          <w:numId w:val="1"/>
        </w:numPr>
        <w:snapToGrid w:val="0"/>
        <w:spacing w:line="360" w:lineRule="auto"/>
        <w:ind w:firstLine="481"/>
        <w:rPr>
          <w:rStyle w:val="17"/>
          <w:rFonts w:hAnsi="宋体" w:cs="宋体"/>
          <w:b/>
          <w:bCs/>
          <w:color w:val="000000"/>
          <w:sz w:val="24"/>
        </w:rPr>
      </w:pPr>
      <w:r>
        <w:rPr>
          <w:rStyle w:val="17"/>
          <w:rFonts w:hAnsi="宋体" w:cs="宋体"/>
          <w:b/>
          <w:bCs/>
          <w:color w:val="000000"/>
          <w:sz w:val="24"/>
        </w:rPr>
        <w:t>分部分项工程项目清单单价（10分）</w:t>
      </w:r>
    </w:p>
    <w:p>
      <w:pPr>
        <w:snapToGrid w:val="0"/>
        <w:spacing w:line="360" w:lineRule="auto"/>
        <w:ind w:firstLine="484"/>
        <w:rPr>
          <w:rStyle w:val="17"/>
          <w:rFonts w:hAnsi="宋体"/>
          <w:color w:val="000000"/>
          <w:sz w:val="24"/>
        </w:rPr>
      </w:pPr>
      <w:r>
        <w:rPr>
          <w:rStyle w:val="17"/>
          <w:rFonts w:hAnsi="宋体"/>
          <w:color w:val="000000"/>
          <w:sz w:val="24"/>
        </w:rPr>
        <w:t>从招标控制价中分部分项工程项目权重最大的前10-30项清单项目中抽取15项，在剩余的分部分项工程项目清单项目中抽取5项。</w:t>
      </w:r>
    </w:p>
    <w:p>
      <w:pPr>
        <w:snapToGrid w:val="0"/>
        <w:spacing w:line="360" w:lineRule="auto"/>
        <w:ind w:firstLine="484"/>
        <w:rPr>
          <w:rStyle w:val="17"/>
          <w:rFonts w:hAnsi="宋体"/>
          <w:color w:val="000000"/>
          <w:sz w:val="24"/>
        </w:rPr>
      </w:pPr>
      <w:r>
        <w:rPr>
          <w:rStyle w:val="17"/>
          <w:rFonts w:hAnsi="宋体"/>
          <w:color w:val="000000"/>
          <w:sz w:val="24"/>
        </w:rPr>
        <w:t>综合单价基准值是以各有效投标报价中（当有效投标人5名及以上时，去掉1个最高、1个最低值）对应抽取清单项目综合单价的算术平均值。投标人报价在综合单价基准值95%—103%范围内（不含95%和103%）的，每项得0.5分，在综合单价基准值90%—95%范围内（含90%和95%）每项得0.25分，满分共计10分。超出该范围的不得分。</w:t>
      </w:r>
    </w:p>
    <w:p>
      <w:pPr>
        <w:snapToGrid w:val="0"/>
        <w:spacing w:line="360" w:lineRule="auto"/>
        <w:rPr>
          <w:rStyle w:val="17"/>
          <w:rFonts w:hAnsi="宋体"/>
          <w:color w:val="000000"/>
          <w:sz w:val="24"/>
        </w:rPr>
      </w:pPr>
      <w:r>
        <w:rPr>
          <w:rStyle w:val="17"/>
          <w:rFonts w:hAnsi="宋体" w:cs="宋体"/>
          <w:b/>
          <w:bCs/>
          <w:color w:val="000000"/>
          <w:sz w:val="24"/>
        </w:rPr>
        <w:t xml:space="preserve">    3、措施项目费（不含安全文明措施费）（5分）</w:t>
      </w:r>
    </w:p>
    <w:p>
      <w:pPr>
        <w:snapToGrid w:val="0"/>
        <w:spacing w:line="360" w:lineRule="auto"/>
        <w:ind w:firstLine="484"/>
        <w:rPr>
          <w:rStyle w:val="17"/>
          <w:rFonts w:hAnsi="宋体"/>
          <w:color w:val="000000"/>
          <w:sz w:val="24"/>
        </w:rPr>
      </w:pPr>
      <w:r>
        <w:rPr>
          <w:rStyle w:val="17"/>
          <w:rFonts w:hAnsi="宋体"/>
          <w:color w:val="000000"/>
          <w:sz w:val="24"/>
        </w:rPr>
        <w:t xml:space="preserve">措施项目费基准值是在招标控制价中措施项目费用80%-110%范围之前的有效投标人所报措施项目费算术平均值。投标所报措施费与措施项目基准值相等得基本分3分。当投标报价低于措施项目基准值时，每低1%在基本分3分的基础上加0.1分，最多加至5分为止；当高于措施项目基准值时，每高于1%时，在基本分3分的基础上扣0.2分，扣完为止。 </w:t>
      </w:r>
    </w:p>
    <w:p>
      <w:pPr>
        <w:numPr>
          <w:ilvl w:val="0"/>
          <w:numId w:val="2"/>
        </w:numPr>
        <w:snapToGrid w:val="0"/>
        <w:spacing w:line="360" w:lineRule="auto"/>
        <w:ind w:firstLine="484"/>
        <w:rPr>
          <w:rStyle w:val="17"/>
          <w:rFonts w:hAnsi="宋体" w:cs="宋体"/>
          <w:b/>
          <w:bCs/>
          <w:color w:val="000000"/>
          <w:sz w:val="24"/>
        </w:rPr>
      </w:pPr>
      <w:r>
        <w:rPr>
          <w:rStyle w:val="17"/>
          <w:rFonts w:hAnsi="宋体" w:cs="宋体"/>
          <w:b/>
          <w:bCs/>
          <w:color w:val="000000"/>
          <w:sz w:val="24"/>
        </w:rPr>
        <w:t>主要材料单价（5分）</w:t>
      </w:r>
    </w:p>
    <w:p>
      <w:pPr>
        <w:snapToGrid w:val="0"/>
        <w:spacing w:line="360" w:lineRule="auto"/>
        <w:ind w:firstLine="484"/>
        <w:rPr>
          <w:rStyle w:val="17"/>
          <w:rFonts w:hAnsi="宋体"/>
          <w:color w:val="000000"/>
          <w:sz w:val="24"/>
        </w:rPr>
      </w:pPr>
      <w:r>
        <w:rPr>
          <w:rStyle w:val="17"/>
          <w:rFonts w:hAnsi="宋体"/>
          <w:color w:val="000000"/>
          <w:sz w:val="24"/>
        </w:rPr>
        <w:t>从招标控制价中材料总价权重最大的前10-20项材料中抽取6项，在剩余材料中抽取4项。</w:t>
      </w:r>
    </w:p>
    <w:p>
      <w:pPr>
        <w:snapToGrid w:val="0"/>
        <w:spacing w:line="360" w:lineRule="auto"/>
        <w:ind w:firstLine="484"/>
        <w:rPr>
          <w:rStyle w:val="17"/>
          <w:rFonts w:hAnsi="宋体"/>
          <w:color w:val="000000"/>
          <w:sz w:val="24"/>
        </w:rPr>
      </w:pPr>
      <w:r>
        <w:rPr>
          <w:rStyle w:val="17"/>
          <w:rFonts w:hAnsi="宋体"/>
          <w:color w:val="000000"/>
          <w:sz w:val="24"/>
        </w:rPr>
        <w:t>主要材料单价基准值以各有效投标报价中（当有效投标人5名及以上时，去掉1个最高、1个最低值）对应抽取材料单价的算术平均值。</w:t>
      </w:r>
    </w:p>
    <w:p>
      <w:pPr>
        <w:snapToGrid w:val="0"/>
        <w:spacing w:line="360" w:lineRule="auto"/>
        <w:ind w:firstLine="484"/>
        <w:rPr>
          <w:rStyle w:val="17"/>
          <w:rFonts w:hAnsi="宋体"/>
          <w:color w:val="000000"/>
          <w:sz w:val="24"/>
        </w:rPr>
      </w:pPr>
      <w:r>
        <w:rPr>
          <w:rStyle w:val="17"/>
          <w:rFonts w:hAnsi="宋体"/>
          <w:color w:val="000000"/>
          <w:sz w:val="24"/>
        </w:rPr>
        <w:t>当投标人报价在材料单价基准值95%—103%范围内（不含95%和103%）每项得0.5分，在材料基准值90%—95%范围内（含90%和95%）每项得0.25分。超出该范围的不得分。材料单价与综合单价组成中价格不一致时该项为0分。</w:t>
      </w:r>
    </w:p>
    <w:p>
      <w:pPr>
        <w:snapToGrid w:val="0"/>
        <w:spacing w:line="360" w:lineRule="auto"/>
        <w:ind w:firstLine="484"/>
        <w:rPr>
          <w:rStyle w:val="17"/>
          <w:rFonts w:hAnsi="宋体" w:cs="宋体"/>
          <w:b/>
          <w:bCs/>
          <w:color w:val="000000"/>
          <w:sz w:val="24"/>
        </w:rPr>
      </w:pPr>
      <w:r>
        <w:rPr>
          <w:rStyle w:val="17"/>
          <w:rFonts w:hAnsi="宋体" w:cs="宋体"/>
          <w:b/>
          <w:bCs/>
          <w:color w:val="000000"/>
          <w:sz w:val="24"/>
        </w:rPr>
        <w:t>注：针对上述2、4款项中部分分部分项工程项目数量较少、施工工艺简单、主材种类较少而不能满足最低抽项要求的，应将所有分部分项工程项目或主要材料项目纳入评审范围。</w:t>
      </w:r>
    </w:p>
    <w:p>
      <w:pPr>
        <w:snapToGrid w:val="0"/>
        <w:spacing w:line="360" w:lineRule="auto"/>
        <w:rPr>
          <w:rStyle w:val="17"/>
          <w:rFonts w:hAnsi="宋体"/>
          <w:b/>
          <w:color w:val="000000"/>
          <w:sz w:val="24"/>
        </w:rPr>
      </w:pPr>
      <w:r>
        <w:rPr>
          <w:rStyle w:val="17"/>
          <w:rFonts w:hAnsi="宋体"/>
          <w:b/>
          <w:color w:val="000000"/>
          <w:sz w:val="24"/>
        </w:rPr>
        <w:t>二、技术标（施工组织设计）（25分）</w:t>
      </w:r>
    </w:p>
    <w:p>
      <w:pPr>
        <w:snapToGrid w:val="0"/>
        <w:spacing w:line="360" w:lineRule="auto"/>
        <w:rPr>
          <w:rStyle w:val="17"/>
          <w:rFonts w:ascii="新宋体" w:hAnsi="新宋体" w:eastAsia="新宋体"/>
          <w:color w:val="000000"/>
          <w:sz w:val="24"/>
        </w:rPr>
      </w:pPr>
      <w:r>
        <w:rPr>
          <w:rStyle w:val="17"/>
          <w:rFonts w:ascii="新宋体" w:hAnsi="新宋体" w:eastAsia="新宋体"/>
          <w:color w:val="000000"/>
          <w:sz w:val="24"/>
        </w:rPr>
        <w:t>评审内容：</w:t>
      </w:r>
    </w:p>
    <w:tbl>
      <w:tblPr>
        <w:tblStyle w:val="11"/>
        <w:tblW w:w="92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123"/>
        <w:gridCol w:w="980"/>
        <w:gridCol w:w="5344"/>
        <w:gridCol w:w="12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552" w:type="dxa"/>
            <w:tcBorders>
              <w:top w:val="single" w:color="000000" w:sz="2" w:space="0"/>
              <w:left w:val="single" w:color="000000" w:sz="2" w:space="0"/>
              <w:bottom w:val="single" w:color="000000" w:sz="2" w:space="0"/>
              <w:right w:val="single" w:color="000000" w:sz="2" w:space="0"/>
            </w:tcBorders>
            <w:vAlign w:val="center"/>
          </w:tcPr>
          <w:p>
            <w:pPr>
              <w:jc w:val="center"/>
              <w:rPr>
                <w:rStyle w:val="17"/>
                <w:rFonts w:hAnsi="宋体" w:cs="宋体"/>
                <w:b/>
                <w:bCs/>
                <w:color w:val="000000"/>
                <w:szCs w:val="21"/>
              </w:rPr>
            </w:pPr>
            <w:r>
              <w:rPr>
                <w:rStyle w:val="17"/>
                <w:rFonts w:hAnsi="宋体" w:cs="宋体"/>
                <w:b/>
                <w:bCs/>
                <w:color w:val="000000"/>
                <w:szCs w:val="21"/>
              </w:rPr>
              <w:t>序号</w:t>
            </w:r>
          </w:p>
        </w:tc>
        <w:tc>
          <w:tcPr>
            <w:tcW w:w="1123" w:type="dxa"/>
            <w:tcBorders>
              <w:top w:val="single" w:color="000000" w:sz="2" w:space="0"/>
              <w:left w:val="single" w:color="000000" w:sz="2" w:space="0"/>
              <w:bottom w:val="single" w:color="000000" w:sz="2" w:space="0"/>
              <w:right w:val="single" w:color="000000" w:sz="2" w:space="0"/>
            </w:tcBorders>
            <w:vAlign w:val="center"/>
          </w:tcPr>
          <w:p>
            <w:pPr>
              <w:jc w:val="center"/>
              <w:rPr>
                <w:rStyle w:val="17"/>
                <w:rFonts w:hAnsi="宋体" w:cs="宋体"/>
                <w:b/>
                <w:bCs/>
                <w:color w:val="000000"/>
                <w:szCs w:val="21"/>
              </w:rPr>
            </w:pPr>
            <w:r>
              <w:rPr>
                <w:rStyle w:val="17"/>
                <w:rFonts w:hAnsi="宋体" w:cs="宋体"/>
                <w:b/>
                <w:bCs/>
                <w:color w:val="000000"/>
                <w:szCs w:val="21"/>
              </w:rPr>
              <w:t>内容</w:t>
            </w:r>
          </w:p>
        </w:tc>
        <w:tc>
          <w:tcPr>
            <w:tcW w:w="980" w:type="dxa"/>
            <w:tcBorders>
              <w:top w:val="single" w:color="000000" w:sz="2" w:space="0"/>
              <w:left w:val="single" w:color="000000" w:sz="2" w:space="0"/>
              <w:bottom w:val="single" w:color="000000" w:sz="2" w:space="0"/>
              <w:right w:val="single" w:color="000000" w:sz="2" w:space="0"/>
            </w:tcBorders>
            <w:vAlign w:val="center"/>
          </w:tcPr>
          <w:p>
            <w:pPr>
              <w:jc w:val="center"/>
              <w:rPr>
                <w:rStyle w:val="17"/>
                <w:rFonts w:hAnsi="宋体" w:cs="宋体"/>
                <w:b/>
                <w:bCs/>
                <w:color w:val="000000"/>
                <w:szCs w:val="21"/>
              </w:rPr>
            </w:pPr>
            <w:r>
              <w:rPr>
                <w:rStyle w:val="17"/>
                <w:rFonts w:hAnsi="宋体" w:cs="宋体"/>
                <w:b/>
                <w:bCs/>
                <w:color w:val="000000"/>
                <w:szCs w:val="21"/>
              </w:rPr>
              <w:t>分值</w:t>
            </w:r>
          </w:p>
        </w:tc>
        <w:tc>
          <w:tcPr>
            <w:tcW w:w="5344" w:type="dxa"/>
            <w:tcBorders>
              <w:top w:val="single" w:color="000000" w:sz="2" w:space="0"/>
              <w:left w:val="single" w:color="000000" w:sz="2" w:space="0"/>
              <w:bottom w:val="single" w:color="000000" w:sz="2" w:space="0"/>
              <w:right w:val="single" w:color="000000" w:sz="2" w:space="0"/>
            </w:tcBorders>
            <w:vAlign w:val="center"/>
          </w:tcPr>
          <w:p>
            <w:pPr>
              <w:jc w:val="center"/>
              <w:rPr>
                <w:rStyle w:val="17"/>
                <w:rFonts w:hAnsi="宋体" w:cs="宋体"/>
                <w:b/>
                <w:bCs/>
                <w:color w:val="000000"/>
                <w:szCs w:val="21"/>
              </w:rPr>
            </w:pPr>
            <w:r>
              <w:rPr>
                <w:rStyle w:val="17"/>
                <w:rFonts w:hAnsi="宋体" w:cs="宋体"/>
                <w:b/>
                <w:bCs/>
                <w:color w:val="000000"/>
                <w:szCs w:val="21"/>
              </w:rPr>
              <w:t>评审标准</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rFonts w:hAnsi="宋体" w:cs="宋体"/>
                <w:b/>
                <w:bCs/>
                <w:color w:val="000000"/>
                <w:szCs w:val="21"/>
              </w:rPr>
            </w:pPr>
            <w:r>
              <w:rPr>
                <w:rStyle w:val="17"/>
                <w:rFonts w:hAnsi="宋体" w:cs="宋体"/>
                <w:b/>
                <w:bCs/>
                <w:color w:val="000000"/>
                <w:szCs w:val="21"/>
              </w:rPr>
              <w:t>评审得分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552"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w:t>
            </w:r>
          </w:p>
        </w:tc>
        <w:tc>
          <w:tcPr>
            <w:tcW w:w="1123"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内容完整性</w:t>
            </w:r>
          </w:p>
        </w:tc>
        <w:tc>
          <w:tcPr>
            <w:tcW w:w="980"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0-0.5分</w:t>
            </w:r>
          </w:p>
        </w:tc>
        <w:tc>
          <w:tcPr>
            <w:tcW w:w="5344"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技术标的主要内容具有完整性，符合招标文件的要求。</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552"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1123"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980"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5344"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技术标不符合招标文件要求。</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jc w:val="center"/>
        </w:trPr>
        <w:tc>
          <w:tcPr>
            <w:tcW w:w="552"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2</w:t>
            </w:r>
          </w:p>
        </w:tc>
        <w:tc>
          <w:tcPr>
            <w:tcW w:w="1123" w:type="dxa"/>
            <w:vMerge w:val="restart"/>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r>
              <w:rPr>
                <w:rStyle w:val="17"/>
                <w:color w:val="000000"/>
                <w:szCs w:val="21"/>
              </w:rPr>
              <w:t>主要施工方案与技术措施</w:t>
            </w:r>
          </w:p>
        </w:tc>
        <w:tc>
          <w:tcPr>
            <w:tcW w:w="980"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 xml:space="preserve"> 1-3分</w:t>
            </w:r>
          </w:p>
        </w:tc>
        <w:tc>
          <w:tcPr>
            <w:tcW w:w="5344" w:type="dxa"/>
            <w:tcBorders>
              <w:top w:val="single" w:color="000000" w:sz="2" w:space="0"/>
              <w:left w:val="single" w:color="000000" w:sz="2" w:space="0"/>
              <w:bottom w:val="single" w:color="000000" w:sz="2" w:space="0"/>
              <w:right w:val="single" w:color="000000" w:sz="2" w:space="0"/>
            </w:tcBorders>
            <w:vAlign w:val="center"/>
          </w:tcPr>
          <w:p>
            <w:pPr>
              <w:rPr>
                <w:rStyle w:val="17"/>
                <w:color w:val="000000"/>
                <w:szCs w:val="21"/>
              </w:rPr>
            </w:pPr>
            <w:r>
              <w:rPr>
                <w:rStyle w:val="17"/>
                <w:color w:val="000000"/>
                <w:szCs w:val="21"/>
              </w:rPr>
              <w:t>施工方案（含工程特点、施工重点与难点及绿色施工）总体安排合理，运用先进、合理的施工工艺、施工机械；对施工难点有先进和合理的建议。</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2＜得分≤3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jc w:val="center"/>
        </w:trPr>
        <w:tc>
          <w:tcPr>
            <w:tcW w:w="552"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1123"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980"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5344" w:type="dxa"/>
            <w:tcBorders>
              <w:top w:val="single" w:color="000000" w:sz="2" w:space="0"/>
              <w:left w:val="single" w:color="000000" w:sz="2" w:space="0"/>
              <w:bottom w:val="single" w:color="000000" w:sz="2" w:space="0"/>
              <w:right w:val="single" w:color="000000" w:sz="2" w:space="0"/>
            </w:tcBorders>
            <w:vAlign w:val="center"/>
          </w:tcPr>
          <w:p>
            <w:pPr>
              <w:rPr>
                <w:rStyle w:val="17"/>
                <w:color w:val="000000"/>
                <w:szCs w:val="21"/>
              </w:rPr>
            </w:pPr>
            <w:r>
              <w:rPr>
                <w:rStyle w:val="17"/>
                <w:color w:val="000000"/>
                <w:szCs w:val="21"/>
              </w:rPr>
              <w:t>施工方案（含工程特点、施工重点与难点及绿色施工）总体安排合理，施工工艺、施工机械合理、可行；对施工难点有合理的建议。</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 xml:space="preserve"> 1≤得分≤2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0" w:hRule="atLeast"/>
          <w:jc w:val="center"/>
        </w:trPr>
        <w:tc>
          <w:tcPr>
            <w:tcW w:w="552"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3</w:t>
            </w:r>
          </w:p>
        </w:tc>
        <w:tc>
          <w:tcPr>
            <w:tcW w:w="1123" w:type="dxa"/>
            <w:vMerge w:val="restart"/>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r>
              <w:rPr>
                <w:rStyle w:val="17"/>
                <w:color w:val="000000"/>
                <w:szCs w:val="21"/>
              </w:rPr>
              <w:t>质量管理体系与措施</w:t>
            </w:r>
          </w:p>
        </w:tc>
        <w:tc>
          <w:tcPr>
            <w:tcW w:w="980"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1-2分</w:t>
            </w: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60" w:lineRule="exact"/>
              <w:rPr>
                <w:rStyle w:val="17"/>
                <w:color w:val="000000"/>
                <w:szCs w:val="21"/>
              </w:rPr>
            </w:pPr>
            <w:r>
              <w:rPr>
                <w:rStyle w:val="17"/>
                <w:color w:val="000000"/>
                <w:szCs w:val="21"/>
              </w:rPr>
              <w:t>组织机构形式合理，有完善的指挥系统、质量监控系统、联络协调系统，对项目提出先进、可行、具体的保证措施。主体结构质量保证措施完整得力、经济、安全、切实可行。主体结构、装饰装修按照工程建设强制性标准和其他技术标准施工，不得偷工减料。</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1.5＜得分≤2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5" w:hRule="atLeast"/>
          <w:jc w:val="center"/>
        </w:trPr>
        <w:tc>
          <w:tcPr>
            <w:tcW w:w="552"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1123"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980"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60" w:lineRule="exact"/>
              <w:rPr>
                <w:rStyle w:val="17"/>
                <w:color w:val="000000"/>
                <w:szCs w:val="21"/>
              </w:rPr>
            </w:pPr>
            <w:r>
              <w:rPr>
                <w:rStyle w:val="17"/>
                <w:color w:val="000000"/>
                <w:szCs w:val="21"/>
              </w:rPr>
              <w:t>组织机构形式基本合理，指挥系统、质量监控系统、联络协调系统，具体措施可行。主体结构质量保证措施经济、安全、基本可行。主体结构、装饰装修符合工程建设强制性标准，不得偷工减料。</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1≤得分≤1.5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5" w:hRule="atLeast"/>
          <w:jc w:val="center"/>
        </w:trPr>
        <w:tc>
          <w:tcPr>
            <w:tcW w:w="552"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4</w:t>
            </w:r>
          </w:p>
        </w:tc>
        <w:tc>
          <w:tcPr>
            <w:tcW w:w="1123" w:type="dxa"/>
            <w:vMerge w:val="restart"/>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r>
              <w:rPr>
                <w:rStyle w:val="17"/>
                <w:color w:val="000000"/>
                <w:szCs w:val="21"/>
              </w:rPr>
              <w:t>安全管理体系与措施</w:t>
            </w:r>
          </w:p>
        </w:tc>
        <w:tc>
          <w:tcPr>
            <w:tcW w:w="980"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 xml:space="preserve"> 1-2分</w:t>
            </w: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60" w:lineRule="exact"/>
              <w:rPr>
                <w:rStyle w:val="17"/>
                <w:color w:val="000000"/>
                <w:szCs w:val="21"/>
              </w:rPr>
            </w:pPr>
            <w:r>
              <w:rPr>
                <w:rStyle w:val="17"/>
                <w:color w:val="000000"/>
                <w:szCs w:val="21"/>
              </w:rPr>
              <w:t>施工安全生产保障体系健全，安全管理制度完善，安全管理目标具体，全员安全责任制明确，现场安全管理组织机构、人员配备满足国家规定要求。根据工程特点、周边环境和施工工艺，现场重大危险源辨识全面，制定有项目危险性较大的分部分项工程清单并明确有相应的安全管理措施。安全技术方案措施科学合理、先进可行。</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1.5＜得分≤2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7" w:hRule="atLeast"/>
          <w:jc w:val="center"/>
        </w:trPr>
        <w:tc>
          <w:tcPr>
            <w:tcW w:w="552"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1123"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980"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40" w:lineRule="exact"/>
              <w:rPr>
                <w:rStyle w:val="17"/>
                <w:color w:val="000000"/>
                <w:szCs w:val="21"/>
              </w:rPr>
            </w:pPr>
            <w:r>
              <w:rPr>
                <w:rStyle w:val="17"/>
                <w:color w:val="000000"/>
                <w:szCs w:val="21"/>
              </w:rPr>
              <w:t>有施工安全生产保障体系、安全责任制和安全管理制度，现场安全管理机构、人员配备满足国家规定。根据工程特点、周边环境和施工工艺，正确识别现场重大危险源并有相应的安全防护管理措施。制定有本项目危险性较大的分部分项工程清单和相关专项施工方案（或方案计划），安全技术方案、措施基本可行。</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1≤得分≤1.5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1" w:hRule="atLeast"/>
          <w:jc w:val="center"/>
        </w:trPr>
        <w:tc>
          <w:tcPr>
            <w:tcW w:w="552"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5</w:t>
            </w:r>
          </w:p>
        </w:tc>
        <w:tc>
          <w:tcPr>
            <w:tcW w:w="1123" w:type="dxa"/>
            <w:vMerge w:val="restart"/>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r>
              <w:rPr>
                <w:rStyle w:val="17"/>
                <w:color w:val="000000"/>
                <w:szCs w:val="21"/>
              </w:rPr>
              <w:t>文明施工、环境保护管理体系及施工现场扬尘治理措施</w:t>
            </w:r>
          </w:p>
        </w:tc>
        <w:tc>
          <w:tcPr>
            <w:tcW w:w="980"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1-3分</w:t>
            </w: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00" w:lineRule="exact"/>
              <w:rPr>
                <w:rStyle w:val="17"/>
                <w:color w:val="000000"/>
                <w:szCs w:val="21"/>
              </w:rPr>
            </w:pPr>
            <w:r>
              <w:rPr>
                <w:rStyle w:val="17"/>
                <w:color w:val="000000"/>
                <w:szCs w:val="21"/>
              </w:rPr>
              <w:t>创安全文明标准化工地目标明确，有针对项目实际情况，科学可行的创建计划和符合相关标准、规范、规程的创建保证措施和安全文明措施费用投入使用计划，现场施工区、生活区、办公区等设置科学规范，符合有关文明施工、健康卫生的规定。施工现场扬尘治理措施符合河南省《城市房屋建筑和市政基础设施工程及道路扬尘污染防治标准》（DBJ41/174）的规定，防治方案科学、先进。</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2＜得分≤3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8" w:hRule="atLeast"/>
          <w:jc w:val="center"/>
        </w:trPr>
        <w:tc>
          <w:tcPr>
            <w:tcW w:w="552"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1123"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980"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00" w:lineRule="exact"/>
              <w:rPr>
                <w:rStyle w:val="17"/>
                <w:color w:val="000000"/>
                <w:szCs w:val="21"/>
              </w:rPr>
            </w:pPr>
            <w:r>
              <w:rPr>
                <w:rStyle w:val="17"/>
                <w:color w:val="000000"/>
                <w:szCs w:val="21"/>
              </w:rPr>
              <w:t>有安全文明标准化工地创建目标计划和创建措施，有安全文明措施费用投入使用计划，现场施工区、生活区、办公区等设置符合有关文明施工、健康卫生的规定。施工现场扬尘治理措施基本达到河南省《城市房屋建筑和市政基础设施工程及道路扬尘污染防治标准》（DBJ41/174）的规定，有防治方案。</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1≤得分≤2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jc w:val="center"/>
        </w:trPr>
        <w:tc>
          <w:tcPr>
            <w:tcW w:w="552"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6</w:t>
            </w:r>
          </w:p>
        </w:tc>
        <w:tc>
          <w:tcPr>
            <w:tcW w:w="1123" w:type="dxa"/>
            <w:vMerge w:val="restart"/>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r>
              <w:rPr>
                <w:rStyle w:val="17"/>
                <w:color w:val="000000"/>
                <w:szCs w:val="21"/>
              </w:rPr>
              <w:t>工期保证措施</w:t>
            </w:r>
          </w:p>
        </w:tc>
        <w:tc>
          <w:tcPr>
            <w:tcW w:w="980"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1-2分</w:t>
            </w: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00" w:lineRule="exact"/>
              <w:rPr>
                <w:rStyle w:val="17"/>
                <w:color w:val="000000"/>
                <w:szCs w:val="21"/>
              </w:rPr>
            </w:pPr>
            <w:r>
              <w:rPr>
                <w:rStyle w:val="17"/>
                <w:color w:val="000000"/>
                <w:szCs w:val="21"/>
              </w:rPr>
              <w:t>工期承诺满足招标文件要求，工期保证措施合理且有针对性，有具体的违约责任承诺。</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1.5＜得分≤2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jc w:val="center"/>
        </w:trPr>
        <w:tc>
          <w:tcPr>
            <w:tcW w:w="552"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1123"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980"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00" w:lineRule="exact"/>
              <w:rPr>
                <w:rStyle w:val="17"/>
                <w:color w:val="000000"/>
                <w:szCs w:val="21"/>
              </w:rPr>
            </w:pPr>
            <w:r>
              <w:rPr>
                <w:rStyle w:val="17"/>
                <w:color w:val="000000"/>
                <w:szCs w:val="21"/>
              </w:rPr>
              <w:t>工期承诺满足招标文件要求，工期保证措施基本合理，有具体的违约责任承诺。</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1≤得分≤1.5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1" w:hRule="atLeast"/>
          <w:jc w:val="center"/>
        </w:trPr>
        <w:tc>
          <w:tcPr>
            <w:tcW w:w="552"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7</w:t>
            </w:r>
          </w:p>
        </w:tc>
        <w:tc>
          <w:tcPr>
            <w:tcW w:w="1123"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拟投入资源配备计划</w:t>
            </w:r>
          </w:p>
        </w:tc>
        <w:tc>
          <w:tcPr>
            <w:tcW w:w="980"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0.5-2分</w:t>
            </w: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00" w:lineRule="exact"/>
              <w:rPr>
                <w:rStyle w:val="17"/>
                <w:color w:val="000000"/>
                <w:szCs w:val="21"/>
              </w:rPr>
            </w:pPr>
            <w:r>
              <w:rPr>
                <w:rStyle w:val="17"/>
                <w:color w:val="000000"/>
                <w:szCs w:val="21"/>
              </w:rPr>
              <w:t>1.机械：投入计划与进度计划呼应，采用先进机械设备且配置合理、先进，满足安全技术规范和施工进度需要；PC构件运输、安装设备满足施工要求；</w:t>
            </w:r>
          </w:p>
          <w:p>
            <w:pPr>
              <w:spacing w:line="300" w:lineRule="exact"/>
              <w:rPr>
                <w:rStyle w:val="17"/>
                <w:color w:val="000000"/>
                <w:szCs w:val="21"/>
              </w:rPr>
            </w:pPr>
            <w:r>
              <w:rPr>
                <w:rStyle w:val="17"/>
                <w:color w:val="000000"/>
                <w:szCs w:val="21"/>
              </w:rPr>
              <w:t>2.劳动力：投入计划与进度计划呼应，较好满足施工需要，调配投入计划合理、准确；</w:t>
            </w:r>
          </w:p>
          <w:p>
            <w:pPr>
              <w:spacing w:line="300" w:lineRule="exact"/>
              <w:rPr>
                <w:rStyle w:val="17"/>
                <w:color w:val="000000"/>
                <w:szCs w:val="21"/>
              </w:rPr>
            </w:pPr>
            <w:r>
              <w:rPr>
                <w:rStyle w:val="17"/>
                <w:color w:val="000000"/>
                <w:szCs w:val="21"/>
              </w:rPr>
              <w:t>3.主要物资计划：主要物资（含PC构件的供应需求）投入计划与进度计划呼应，较好满足施工需要，调配投入计划合理、准确。</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1＜得分≤2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1" w:hRule="atLeast"/>
          <w:jc w:val="center"/>
        </w:trPr>
        <w:tc>
          <w:tcPr>
            <w:tcW w:w="552"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1123"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980"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00" w:lineRule="exact"/>
              <w:rPr>
                <w:rStyle w:val="17"/>
                <w:color w:val="000000"/>
                <w:szCs w:val="21"/>
              </w:rPr>
            </w:pPr>
            <w:r>
              <w:rPr>
                <w:rStyle w:val="17"/>
                <w:color w:val="000000"/>
                <w:szCs w:val="21"/>
              </w:rPr>
              <w:t>1.机械：投入计划与进度计划呼应，机械设备配置基本合理，满足安全技术规范和施工进度需要；</w:t>
            </w:r>
          </w:p>
          <w:p>
            <w:pPr>
              <w:spacing w:line="300" w:lineRule="exact"/>
              <w:rPr>
                <w:rStyle w:val="17"/>
                <w:color w:val="000000"/>
                <w:szCs w:val="21"/>
              </w:rPr>
            </w:pPr>
            <w:r>
              <w:rPr>
                <w:rStyle w:val="17"/>
                <w:color w:val="000000"/>
                <w:szCs w:val="21"/>
              </w:rPr>
              <w:t>2.劳动力：投入计划与进度计划呼应，基本满足施工需要，调配投入计划基本合理；</w:t>
            </w:r>
          </w:p>
          <w:p>
            <w:pPr>
              <w:spacing w:line="300" w:lineRule="exact"/>
              <w:rPr>
                <w:rStyle w:val="17"/>
                <w:color w:val="000000"/>
                <w:spacing w:val="-4"/>
                <w:szCs w:val="21"/>
              </w:rPr>
            </w:pPr>
            <w:r>
              <w:rPr>
                <w:rStyle w:val="17"/>
                <w:color w:val="000000"/>
                <w:spacing w:val="-4"/>
                <w:szCs w:val="21"/>
              </w:rPr>
              <w:t>3.主要物资计划：主要物资（含PC构件的供应需求）投入计划与进度计划呼应，基本满足施工需要，调配投入计划基本合理。</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0.5≤得分≤1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jc w:val="center"/>
        </w:trPr>
        <w:tc>
          <w:tcPr>
            <w:tcW w:w="552"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8</w:t>
            </w:r>
          </w:p>
        </w:tc>
        <w:tc>
          <w:tcPr>
            <w:tcW w:w="1123" w:type="dxa"/>
            <w:vMerge w:val="restart"/>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r>
              <w:rPr>
                <w:rStyle w:val="17"/>
                <w:color w:val="000000"/>
                <w:szCs w:val="21"/>
              </w:rPr>
              <w:t>施工进度表与网络计划图</w:t>
            </w:r>
          </w:p>
        </w:tc>
        <w:tc>
          <w:tcPr>
            <w:tcW w:w="980"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0.5-2分</w:t>
            </w: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00" w:lineRule="exact"/>
              <w:rPr>
                <w:rStyle w:val="17"/>
                <w:color w:val="000000"/>
                <w:szCs w:val="21"/>
              </w:rPr>
            </w:pPr>
            <w:r>
              <w:rPr>
                <w:rStyle w:val="17"/>
                <w:color w:val="000000"/>
                <w:szCs w:val="21"/>
              </w:rPr>
              <w:t>关键线路清晰、准确、完整、计划编制合理、可行、满足招标文件对工期的要求。</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1＜得分≤2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552"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1123"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980"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00" w:lineRule="exact"/>
              <w:rPr>
                <w:rStyle w:val="17"/>
                <w:color w:val="000000"/>
                <w:szCs w:val="21"/>
              </w:rPr>
            </w:pPr>
            <w:r>
              <w:rPr>
                <w:rStyle w:val="17"/>
                <w:color w:val="000000"/>
                <w:szCs w:val="21"/>
              </w:rPr>
              <w:t>关键线路基本准确，计划编制基本可行。</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0.5≤得分≤1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jc w:val="center"/>
        </w:trPr>
        <w:tc>
          <w:tcPr>
            <w:tcW w:w="552"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9</w:t>
            </w:r>
          </w:p>
        </w:tc>
        <w:tc>
          <w:tcPr>
            <w:tcW w:w="1123" w:type="dxa"/>
            <w:vMerge w:val="restart"/>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r>
              <w:rPr>
                <w:rStyle w:val="17"/>
                <w:color w:val="000000"/>
                <w:szCs w:val="21"/>
              </w:rPr>
              <w:t>施工总平面图布置</w:t>
            </w:r>
          </w:p>
        </w:tc>
        <w:tc>
          <w:tcPr>
            <w:tcW w:w="980"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0.5-1分</w:t>
            </w: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00" w:lineRule="exact"/>
              <w:rPr>
                <w:rStyle w:val="17"/>
                <w:color w:val="000000"/>
                <w:szCs w:val="21"/>
              </w:rPr>
            </w:pPr>
            <w:r>
              <w:rPr>
                <w:rStyle w:val="17"/>
                <w:color w:val="000000"/>
                <w:szCs w:val="21"/>
              </w:rPr>
              <w:t>总体布置有针对性、合理、能较好满足施工需要，符合安全、文明施工要求；材料堆放有序。</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552"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1123"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980"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00" w:lineRule="exact"/>
              <w:rPr>
                <w:rStyle w:val="17"/>
                <w:color w:val="000000"/>
                <w:szCs w:val="21"/>
              </w:rPr>
            </w:pPr>
            <w:r>
              <w:rPr>
                <w:rStyle w:val="17"/>
                <w:color w:val="000000"/>
                <w:szCs w:val="21"/>
              </w:rPr>
              <w:t>总体布置基本合理、基本满足施工需要。</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9" w:hRule="atLeast"/>
          <w:jc w:val="center"/>
        </w:trPr>
        <w:tc>
          <w:tcPr>
            <w:tcW w:w="552"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10</w:t>
            </w:r>
          </w:p>
        </w:tc>
        <w:tc>
          <w:tcPr>
            <w:tcW w:w="1123" w:type="dxa"/>
            <w:vMerge w:val="restart"/>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r>
              <w:rPr>
                <w:rStyle w:val="17"/>
                <w:color w:val="000000"/>
                <w:szCs w:val="21"/>
              </w:rPr>
              <w:t>技术创新的应用实施措施</w:t>
            </w:r>
          </w:p>
        </w:tc>
        <w:tc>
          <w:tcPr>
            <w:tcW w:w="980"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1-2分</w:t>
            </w: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00" w:lineRule="exact"/>
              <w:rPr>
                <w:rStyle w:val="17"/>
                <w:color w:val="000000"/>
                <w:szCs w:val="21"/>
              </w:rPr>
            </w:pPr>
            <w:r>
              <w:rPr>
                <w:rStyle w:val="17"/>
                <w:color w:val="000000"/>
                <w:szCs w:val="21"/>
              </w:rPr>
              <w:t>（1）节能减排、（2）绿色施工、（3）工艺创新、（4）装配式建筑等技术创新的应用实施措施符合工程情况，具有针对性、可行性、经济适用性。</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1.5＜得分≤2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552"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1123"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980"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5344" w:type="dxa"/>
            <w:tcBorders>
              <w:top w:val="single" w:color="000000" w:sz="2" w:space="0"/>
              <w:left w:val="single" w:color="000000" w:sz="2" w:space="0"/>
              <w:bottom w:val="single" w:color="000000" w:sz="2" w:space="0"/>
              <w:right w:val="single" w:color="000000" w:sz="2" w:space="0"/>
            </w:tcBorders>
            <w:vAlign w:val="center"/>
          </w:tcPr>
          <w:p>
            <w:pPr>
              <w:spacing w:line="300" w:lineRule="exact"/>
              <w:rPr>
                <w:rStyle w:val="17"/>
                <w:color w:val="000000"/>
                <w:szCs w:val="21"/>
              </w:rPr>
            </w:pPr>
            <w:r>
              <w:rPr>
                <w:rStyle w:val="17"/>
                <w:color w:val="000000"/>
                <w:spacing w:val="-8"/>
                <w:szCs w:val="21"/>
              </w:rPr>
              <w:t>（1）节能减排、（2）绿色施工、（3）工艺创新、（4）装配式建筑等技术创新的应用实施措施基本符合工程情况，具有针</w:t>
            </w:r>
            <w:r>
              <w:rPr>
                <w:rStyle w:val="17"/>
                <w:color w:val="000000"/>
                <w:szCs w:val="21"/>
              </w:rPr>
              <w:t>对性。</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1≤得分≤1.5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552"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11</w:t>
            </w:r>
          </w:p>
        </w:tc>
        <w:tc>
          <w:tcPr>
            <w:tcW w:w="1123"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采用新工艺、新技术、新设备、新材料、BIM等的程度</w:t>
            </w:r>
          </w:p>
        </w:tc>
        <w:tc>
          <w:tcPr>
            <w:tcW w:w="980"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1-2分</w:t>
            </w:r>
          </w:p>
        </w:tc>
        <w:tc>
          <w:tcPr>
            <w:tcW w:w="5344" w:type="dxa"/>
            <w:tcBorders>
              <w:top w:val="single" w:color="000000" w:sz="2" w:space="0"/>
              <w:left w:val="single" w:color="000000" w:sz="2" w:space="0"/>
              <w:bottom w:val="single" w:color="000000" w:sz="2" w:space="0"/>
              <w:right w:val="single" w:color="000000" w:sz="2" w:space="0"/>
            </w:tcBorders>
            <w:vAlign w:val="center"/>
          </w:tcPr>
          <w:p>
            <w:pPr>
              <w:rPr>
                <w:rStyle w:val="17"/>
                <w:color w:val="000000"/>
                <w:szCs w:val="21"/>
              </w:rPr>
            </w:pPr>
            <w:r>
              <w:rPr>
                <w:rStyle w:val="17"/>
                <w:color w:val="000000"/>
                <w:szCs w:val="21"/>
              </w:rPr>
              <w:t>采用新工艺、新技术、新设备、新材料、BIM等的程度满足设计要求，符合施工需要和相应技术标准等规定，经济适用。</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1.5≤得分≤2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552"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1123"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980"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5344" w:type="dxa"/>
            <w:tcBorders>
              <w:top w:val="single" w:color="000000" w:sz="2" w:space="0"/>
              <w:left w:val="single" w:color="000000" w:sz="2" w:space="0"/>
              <w:bottom w:val="single" w:color="000000" w:sz="2" w:space="0"/>
              <w:right w:val="single" w:color="000000" w:sz="2" w:space="0"/>
            </w:tcBorders>
            <w:vAlign w:val="center"/>
          </w:tcPr>
          <w:p>
            <w:pPr>
              <w:rPr>
                <w:rStyle w:val="17"/>
                <w:color w:val="000000"/>
                <w:szCs w:val="21"/>
              </w:rPr>
            </w:pPr>
            <w:r>
              <w:rPr>
                <w:rStyle w:val="17"/>
                <w:color w:val="000000"/>
                <w:szCs w:val="21"/>
              </w:rPr>
              <w:t>采用新工艺、新技术、新设备、新材料、BIM等的程度满足设计要求，基本符合施工要求和相应技术标准等规定。</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1＜得分≤1.5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jc w:val="center"/>
        </w:trPr>
        <w:tc>
          <w:tcPr>
            <w:tcW w:w="552"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12</w:t>
            </w:r>
          </w:p>
        </w:tc>
        <w:tc>
          <w:tcPr>
            <w:tcW w:w="1123"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施工现场实施信息化监控和数据处理</w:t>
            </w:r>
          </w:p>
        </w:tc>
        <w:tc>
          <w:tcPr>
            <w:tcW w:w="980"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0.5-1.5分</w:t>
            </w:r>
          </w:p>
        </w:tc>
        <w:tc>
          <w:tcPr>
            <w:tcW w:w="5344" w:type="dxa"/>
            <w:tcBorders>
              <w:top w:val="single" w:color="000000" w:sz="2" w:space="0"/>
              <w:left w:val="single" w:color="000000" w:sz="2" w:space="0"/>
              <w:bottom w:val="single" w:color="000000" w:sz="2" w:space="0"/>
              <w:right w:val="single" w:color="000000" w:sz="2" w:space="0"/>
            </w:tcBorders>
            <w:vAlign w:val="center"/>
          </w:tcPr>
          <w:p>
            <w:pPr>
              <w:rPr>
                <w:rStyle w:val="17"/>
                <w:color w:val="000000"/>
                <w:szCs w:val="21"/>
              </w:rPr>
            </w:pPr>
            <w:r>
              <w:rPr>
                <w:rStyle w:val="17"/>
                <w:color w:val="000000"/>
                <w:szCs w:val="21"/>
              </w:rPr>
              <w:t>施工现场实施信息化监控和数据处理系统布置合理，满足需要。</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1≤得分≤1.5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jc w:val="center"/>
        </w:trPr>
        <w:tc>
          <w:tcPr>
            <w:tcW w:w="552"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1123"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980"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5344" w:type="dxa"/>
            <w:tcBorders>
              <w:top w:val="single" w:color="000000" w:sz="2" w:space="0"/>
              <w:left w:val="single" w:color="000000" w:sz="2" w:space="0"/>
              <w:bottom w:val="single" w:color="000000" w:sz="2" w:space="0"/>
              <w:right w:val="single" w:color="000000" w:sz="2" w:space="0"/>
            </w:tcBorders>
            <w:vAlign w:val="center"/>
          </w:tcPr>
          <w:p>
            <w:pPr>
              <w:rPr>
                <w:rStyle w:val="17"/>
                <w:color w:val="000000"/>
                <w:szCs w:val="21"/>
              </w:rPr>
            </w:pPr>
            <w:r>
              <w:rPr>
                <w:rStyle w:val="17"/>
                <w:color w:val="000000"/>
                <w:szCs w:val="21"/>
              </w:rPr>
              <w:t>施工现场实施信息化监控和数据处理系统布置基本符合需要。</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 xml:space="preserve">0.5＜得分≤1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jc w:val="center"/>
        </w:trPr>
        <w:tc>
          <w:tcPr>
            <w:tcW w:w="552"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13</w:t>
            </w:r>
          </w:p>
        </w:tc>
        <w:tc>
          <w:tcPr>
            <w:tcW w:w="1123"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风险管理措施</w:t>
            </w:r>
          </w:p>
        </w:tc>
        <w:tc>
          <w:tcPr>
            <w:tcW w:w="980"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1-2分</w:t>
            </w:r>
          </w:p>
        </w:tc>
        <w:tc>
          <w:tcPr>
            <w:tcW w:w="5344" w:type="dxa"/>
            <w:tcBorders>
              <w:top w:val="single" w:color="000000" w:sz="2" w:space="0"/>
              <w:left w:val="single" w:color="000000" w:sz="2" w:space="0"/>
              <w:bottom w:val="single" w:color="000000" w:sz="2" w:space="0"/>
              <w:right w:val="single" w:color="000000" w:sz="2" w:space="0"/>
            </w:tcBorders>
            <w:vAlign w:val="center"/>
          </w:tcPr>
          <w:p>
            <w:pPr>
              <w:rPr>
                <w:rStyle w:val="17"/>
                <w:color w:val="000000"/>
                <w:szCs w:val="21"/>
              </w:rPr>
            </w:pPr>
            <w:r>
              <w:rPr>
                <w:rStyle w:val="17"/>
                <w:color w:val="000000"/>
                <w:szCs w:val="21"/>
              </w:rPr>
              <w:t>风险防控管理措施齐全，风险预控符合规范要求，风险控制要点定位准确，各阶段风险控制及应急措施得力。</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1.5＜得分≤2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jc w:val="center"/>
        </w:trPr>
        <w:tc>
          <w:tcPr>
            <w:tcW w:w="552"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1123"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980" w:type="dxa"/>
            <w:vMerge w:val="continue"/>
            <w:tcBorders>
              <w:top w:val="single" w:color="000000" w:sz="2" w:space="0"/>
              <w:left w:val="single" w:color="000000" w:sz="2" w:space="0"/>
              <w:bottom w:val="single" w:color="000000" w:sz="2" w:space="0"/>
              <w:right w:val="single" w:color="000000" w:sz="2" w:space="0"/>
            </w:tcBorders>
            <w:vAlign w:val="center"/>
          </w:tcPr>
          <w:p>
            <w:pPr>
              <w:jc w:val="left"/>
              <w:rPr>
                <w:rStyle w:val="17"/>
                <w:color w:val="000000"/>
                <w:szCs w:val="21"/>
              </w:rPr>
            </w:pPr>
          </w:p>
        </w:tc>
        <w:tc>
          <w:tcPr>
            <w:tcW w:w="5344" w:type="dxa"/>
            <w:tcBorders>
              <w:top w:val="single" w:color="000000" w:sz="2" w:space="0"/>
              <w:left w:val="single" w:color="000000" w:sz="2" w:space="0"/>
              <w:bottom w:val="single" w:color="000000" w:sz="2" w:space="0"/>
              <w:right w:val="single" w:color="000000" w:sz="2" w:space="0"/>
            </w:tcBorders>
            <w:vAlign w:val="center"/>
          </w:tcPr>
          <w:p>
            <w:pPr>
              <w:rPr>
                <w:rStyle w:val="17"/>
                <w:color w:val="000000"/>
                <w:szCs w:val="21"/>
              </w:rPr>
            </w:pPr>
            <w:r>
              <w:rPr>
                <w:rStyle w:val="17"/>
                <w:color w:val="000000"/>
                <w:szCs w:val="21"/>
              </w:rPr>
              <w:t>风险防控管理措施基本齐全，风险预控符合规范要求，风险控制要点定位基本准确，有各阶段风险控制及应急措施。</w:t>
            </w: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1≤得分≤1.5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1675" w:type="dxa"/>
            <w:gridSpan w:val="2"/>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合计</w:t>
            </w:r>
          </w:p>
        </w:tc>
        <w:tc>
          <w:tcPr>
            <w:tcW w:w="980"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10-25分</w:t>
            </w:r>
          </w:p>
        </w:tc>
        <w:tc>
          <w:tcPr>
            <w:tcW w:w="5344" w:type="dxa"/>
            <w:tcBorders>
              <w:top w:val="single" w:color="000000" w:sz="2" w:space="0"/>
              <w:left w:val="single" w:color="000000" w:sz="2" w:space="0"/>
              <w:bottom w:val="single" w:color="000000" w:sz="2" w:space="0"/>
              <w:right w:val="single" w:color="000000" w:sz="2" w:space="0"/>
            </w:tcBorders>
            <w:vAlign w:val="center"/>
          </w:tcPr>
          <w:p>
            <w:pPr>
              <w:rPr>
                <w:rStyle w:val="17"/>
                <w:color w:val="000000"/>
                <w:szCs w:val="21"/>
              </w:rPr>
            </w:pPr>
          </w:p>
        </w:tc>
        <w:tc>
          <w:tcPr>
            <w:tcW w:w="1241" w:type="dxa"/>
            <w:tcBorders>
              <w:top w:val="single" w:color="000000" w:sz="2" w:space="0"/>
              <w:left w:val="single" w:color="000000" w:sz="2" w:space="0"/>
              <w:bottom w:val="single" w:color="000000" w:sz="2" w:space="0"/>
              <w:right w:val="single" w:color="000000" w:sz="2" w:space="0"/>
            </w:tcBorders>
            <w:vAlign w:val="center"/>
          </w:tcPr>
          <w:p>
            <w:pPr>
              <w:jc w:val="center"/>
              <w:rPr>
                <w:rStyle w:val="17"/>
                <w:color w:val="000000"/>
                <w:szCs w:val="21"/>
              </w:rPr>
            </w:pPr>
            <w:r>
              <w:rPr>
                <w:rStyle w:val="17"/>
                <w:color w:val="000000"/>
                <w:szCs w:val="21"/>
              </w:rPr>
              <w:t>10≤得分≤25</w:t>
            </w:r>
          </w:p>
        </w:tc>
      </w:tr>
    </w:tbl>
    <w:p>
      <w:pPr>
        <w:snapToGrid w:val="0"/>
        <w:spacing w:line="360" w:lineRule="auto"/>
        <w:ind w:firstLine="481"/>
        <w:rPr>
          <w:rStyle w:val="17"/>
          <w:rFonts w:hAnsi="宋体"/>
          <w:color w:val="000000"/>
          <w:sz w:val="24"/>
        </w:rPr>
      </w:pPr>
      <w:r>
        <w:rPr>
          <w:rStyle w:val="17"/>
          <w:rFonts w:hAnsi="宋体"/>
          <w:color w:val="000000"/>
          <w:sz w:val="24"/>
        </w:rPr>
        <w:t>以上项目若有缺项，该项为0分。</w:t>
      </w:r>
    </w:p>
    <w:p>
      <w:pPr>
        <w:snapToGrid w:val="0"/>
        <w:spacing w:line="360" w:lineRule="auto"/>
        <w:rPr>
          <w:rStyle w:val="17"/>
          <w:rFonts w:hAnsi="宋体" w:cs="宋体"/>
          <w:b/>
          <w:bCs/>
          <w:color w:val="000000"/>
          <w:sz w:val="24"/>
        </w:rPr>
      </w:pPr>
      <w:r>
        <w:rPr>
          <w:rStyle w:val="17"/>
          <w:rFonts w:hAnsi="宋体" w:cs="宋体"/>
          <w:b/>
          <w:bCs/>
          <w:color w:val="000000"/>
          <w:sz w:val="24"/>
        </w:rPr>
        <w:t>三、综合标（25分）</w:t>
      </w:r>
    </w:p>
    <w:tbl>
      <w:tblPr>
        <w:tblStyle w:val="11"/>
        <w:tblW w:w="95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1417"/>
        <w:gridCol w:w="5894"/>
        <w:gridCol w:w="1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730"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hAnsi="宋体"/>
                <w:color w:val="000000"/>
                <w:sz w:val="24"/>
              </w:rPr>
            </w:pPr>
            <w:r>
              <w:rPr>
                <w:rStyle w:val="17"/>
                <w:rFonts w:hAnsi="宋体"/>
                <w:color w:val="000000"/>
                <w:sz w:val="24"/>
              </w:rPr>
              <w:t>序号</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hAnsi="宋体"/>
                <w:color w:val="000000"/>
                <w:sz w:val="24"/>
              </w:rPr>
            </w:pPr>
            <w:r>
              <w:rPr>
                <w:rStyle w:val="17"/>
                <w:rFonts w:hAnsi="宋体"/>
                <w:color w:val="000000"/>
                <w:sz w:val="24"/>
              </w:rPr>
              <w:t>项     目</w:t>
            </w:r>
          </w:p>
        </w:tc>
        <w:tc>
          <w:tcPr>
            <w:tcW w:w="589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hAnsi="宋体"/>
                <w:color w:val="000000"/>
                <w:sz w:val="24"/>
              </w:rPr>
            </w:pPr>
            <w:r>
              <w:rPr>
                <w:rStyle w:val="17"/>
                <w:rFonts w:hAnsi="宋体"/>
                <w:color w:val="000000"/>
                <w:sz w:val="24"/>
              </w:rPr>
              <w:t>评  审   标   准</w:t>
            </w:r>
          </w:p>
        </w:tc>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hAnsi="宋体"/>
                <w:color w:val="000000"/>
                <w:sz w:val="24"/>
              </w:rPr>
            </w:pPr>
            <w:r>
              <w:rPr>
                <w:rStyle w:val="17"/>
                <w:rFonts w:hAnsi="宋体"/>
                <w:color w:val="000000"/>
                <w:sz w:val="24"/>
              </w:rPr>
              <w:t>评审计分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0" w:hRule="atLeast"/>
          <w:jc w:val="center"/>
        </w:trPr>
        <w:tc>
          <w:tcPr>
            <w:tcW w:w="730" w:type="dxa"/>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color w:val="000000"/>
                <w:szCs w:val="21"/>
              </w:rPr>
            </w:pPr>
            <w:r>
              <w:rPr>
                <w:rStyle w:val="17"/>
                <w:color w:val="000000"/>
                <w:szCs w:val="21"/>
              </w:rPr>
              <w:t>1</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color w:val="000000"/>
                <w:szCs w:val="21"/>
              </w:rPr>
            </w:pPr>
            <w:r>
              <w:rPr>
                <w:rStyle w:val="17"/>
                <w:color w:val="000000"/>
                <w:szCs w:val="21"/>
              </w:rPr>
              <w:t>企业业绩（6分）</w:t>
            </w:r>
          </w:p>
        </w:tc>
        <w:tc>
          <w:tcPr>
            <w:tcW w:w="5894" w:type="dxa"/>
            <w:tcBorders>
              <w:top w:val="single" w:color="000000" w:sz="4" w:space="0"/>
              <w:left w:val="single" w:color="000000" w:sz="4" w:space="0"/>
              <w:bottom w:val="single" w:color="000000" w:sz="4" w:space="0"/>
              <w:right w:val="single" w:color="000000" w:sz="4" w:space="0"/>
            </w:tcBorders>
            <w:vAlign w:val="center"/>
          </w:tcPr>
          <w:p>
            <w:pPr>
              <w:jc w:val="left"/>
              <w:rPr>
                <w:rStyle w:val="17"/>
                <w:rFonts w:hAnsi="宋体"/>
                <w:color w:val="000000"/>
                <w:szCs w:val="21"/>
              </w:rPr>
            </w:pPr>
            <w:r>
              <w:rPr>
                <w:rStyle w:val="17"/>
                <w:color w:val="000000"/>
                <w:szCs w:val="21"/>
              </w:rPr>
              <w:t>企业自</w:t>
            </w:r>
            <w:r>
              <w:rPr>
                <w:rStyle w:val="17"/>
                <w:color w:val="000000"/>
              </w:rPr>
              <w:t>2017年1月1日</w:t>
            </w:r>
            <w:r>
              <w:rPr>
                <w:rStyle w:val="17"/>
                <w:color w:val="000000"/>
                <w:szCs w:val="21"/>
              </w:rPr>
              <w:t>（以合同签订时间为准）</w:t>
            </w:r>
            <w:r>
              <w:rPr>
                <w:rStyle w:val="17"/>
                <w:color w:val="000000"/>
              </w:rPr>
              <w:t>以来承揽过施工单项合同30万平方米以上的</w:t>
            </w:r>
            <w:r>
              <w:rPr>
                <w:rStyle w:val="17"/>
                <w:rFonts w:ascii="宋体" w:hAnsi="宋体"/>
                <w:color w:val="000000"/>
                <w:szCs w:val="21"/>
              </w:rPr>
              <w:t>业绩</w:t>
            </w:r>
            <w:r>
              <w:rPr>
                <w:rStyle w:val="17"/>
                <w:rFonts w:ascii="宋体" w:hAnsi="宋体"/>
                <w:color w:val="000000"/>
                <w:kern w:val="0"/>
                <w:szCs w:val="21"/>
              </w:rPr>
              <w:t>每份得3 分</w:t>
            </w:r>
            <w:r>
              <w:rPr>
                <w:rStyle w:val="17"/>
                <w:rFonts w:ascii="宋体" w:hAnsi="宋体"/>
                <w:color w:val="000000"/>
                <w:szCs w:val="21"/>
              </w:rPr>
              <w:t>，最高得6分；</w:t>
            </w:r>
            <w:r>
              <w:rPr>
                <w:rStyle w:val="17"/>
                <w:color w:val="000000"/>
                <w:szCs w:val="21"/>
              </w:rPr>
              <w:t>（投标文件附中标公示截图及网址、中标通知书、施工合同原件的扫描件并盖单位电子章）</w:t>
            </w:r>
          </w:p>
        </w:tc>
        <w:tc>
          <w:tcPr>
            <w:tcW w:w="151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textAlignment w:val="auto"/>
              <w:rPr>
                <w:rStyle w:val="17"/>
                <w:color w:val="000000"/>
                <w:szCs w:val="21"/>
              </w:rPr>
            </w:pPr>
            <w:r>
              <w:rPr>
                <w:rStyle w:val="17"/>
                <w:color w:val="000000"/>
                <w:szCs w:val="21"/>
              </w:rPr>
              <w:t>0≤得分≤6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0" w:hRule="atLeast"/>
          <w:jc w:val="center"/>
        </w:trPr>
        <w:tc>
          <w:tcPr>
            <w:tcW w:w="730" w:type="dxa"/>
            <w:vMerge w:val="restart"/>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color w:val="000000"/>
                <w:szCs w:val="21"/>
              </w:rPr>
            </w:pPr>
            <w:r>
              <w:rPr>
                <w:rStyle w:val="17"/>
                <w:color w:val="000000"/>
                <w:szCs w:val="21"/>
              </w:rPr>
              <w:t>2</w:t>
            </w:r>
          </w:p>
        </w:tc>
        <w:tc>
          <w:tcPr>
            <w:tcW w:w="1417" w:type="dxa"/>
            <w:vMerge w:val="restart"/>
            <w:tcBorders>
              <w:top w:val="single" w:color="000000" w:sz="4" w:space="0"/>
              <w:left w:val="single" w:color="000000" w:sz="4" w:space="0"/>
              <w:bottom w:val="single" w:color="000000" w:sz="4" w:space="0"/>
              <w:right w:val="single" w:color="000000" w:sz="4" w:space="0"/>
            </w:tcBorders>
            <w:vAlign w:val="center"/>
          </w:tcPr>
          <w:p>
            <w:pPr>
              <w:spacing w:line="420" w:lineRule="exact"/>
              <w:jc w:val="left"/>
              <w:textAlignment w:val="auto"/>
              <w:rPr>
                <w:rStyle w:val="17"/>
                <w:color w:val="000000"/>
                <w:szCs w:val="21"/>
              </w:rPr>
            </w:pPr>
            <w:r>
              <w:rPr>
                <w:rStyle w:val="17"/>
                <w:color w:val="000000"/>
                <w:szCs w:val="21"/>
              </w:rPr>
              <w:t>优惠承诺（4分）</w:t>
            </w:r>
          </w:p>
        </w:tc>
        <w:tc>
          <w:tcPr>
            <w:tcW w:w="5894" w:type="dxa"/>
            <w:tcBorders>
              <w:top w:val="single" w:color="000000" w:sz="4" w:space="0"/>
              <w:left w:val="single" w:color="000000" w:sz="4" w:space="0"/>
              <w:bottom w:val="single" w:color="000000" w:sz="4" w:space="0"/>
              <w:right w:val="single" w:color="000000" w:sz="4" w:space="0"/>
            </w:tcBorders>
            <w:vAlign w:val="center"/>
          </w:tcPr>
          <w:p>
            <w:pPr>
              <w:snapToGrid w:val="0"/>
              <w:spacing w:line="420" w:lineRule="exact"/>
              <w:textAlignment w:val="auto"/>
              <w:rPr>
                <w:rStyle w:val="17"/>
                <w:rFonts w:hAnsi="宋体"/>
                <w:color w:val="000000"/>
                <w:szCs w:val="21"/>
              </w:rPr>
            </w:pPr>
            <w:r>
              <w:rPr>
                <w:rStyle w:val="17"/>
                <w:rFonts w:hAnsi="宋体"/>
                <w:color w:val="000000"/>
                <w:szCs w:val="21"/>
              </w:rPr>
              <w:t>优惠承诺应是书面的符合工程实际情况，确保依法依规，优惠合理，详实可行。</w:t>
            </w:r>
          </w:p>
        </w:tc>
        <w:tc>
          <w:tcPr>
            <w:tcW w:w="151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textAlignment w:val="auto"/>
              <w:rPr>
                <w:rStyle w:val="17"/>
                <w:color w:val="000000"/>
                <w:szCs w:val="21"/>
              </w:rPr>
            </w:pPr>
            <w:r>
              <w:rPr>
                <w:rStyle w:val="17"/>
                <w:color w:val="000000"/>
                <w:szCs w:val="21"/>
              </w:rPr>
              <w:t>3＜得分≤4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730" w:type="dxa"/>
            <w:vMerge w:val="continue"/>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color w:val="000000"/>
                <w:szCs w:val="21"/>
              </w:rPr>
            </w:pPr>
          </w:p>
        </w:tc>
        <w:tc>
          <w:tcPr>
            <w:tcW w:w="1417" w:type="dxa"/>
            <w:vMerge w:val="continue"/>
            <w:tcBorders>
              <w:top w:val="single" w:color="000000" w:sz="4" w:space="0"/>
              <w:left w:val="single" w:color="000000" w:sz="4" w:space="0"/>
              <w:bottom w:val="single" w:color="000000" w:sz="4" w:space="0"/>
              <w:right w:val="single" w:color="000000" w:sz="4" w:space="0"/>
            </w:tcBorders>
            <w:vAlign w:val="center"/>
          </w:tcPr>
          <w:p>
            <w:pPr>
              <w:spacing w:line="420" w:lineRule="exact"/>
              <w:jc w:val="left"/>
              <w:textAlignment w:val="auto"/>
              <w:rPr>
                <w:rStyle w:val="17"/>
                <w:color w:val="000000"/>
                <w:szCs w:val="21"/>
              </w:rPr>
            </w:pPr>
          </w:p>
        </w:tc>
        <w:tc>
          <w:tcPr>
            <w:tcW w:w="5894" w:type="dxa"/>
            <w:tcBorders>
              <w:top w:val="single" w:color="000000" w:sz="4" w:space="0"/>
              <w:left w:val="single" w:color="000000" w:sz="4" w:space="0"/>
              <w:bottom w:val="single" w:color="000000" w:sz="4" w:space="0"/>
              <w:right w:val="single" w:color="000000" w:sz="4" w:space="0"/>
            </w:tcBorders>
            <w:vAlign w:val="center"/>
          </w:tcPr>
          <w:p>
            <w:pPr>
              <w:snapToGrid w:val="0"/>
              <w:spacing w:line="420" w:lineRule="exact"/>
              <w:textAlignment w:val="auto"/>
              <w:rPr>
                <w:rStyle w:val="17"/>
                <w:rFonts w:hAnsi="宋体"/>
                <w:color w:val="000000"/>
                <w:szCs w:val="21"/>
              </w:rPr>
            </w:pPr>
            <w:r>
              <w:rPr>
                <w:rStyle w:val="17"/>
                <w:rFonts w:hAnsi="宋体"/>
                <w:color w:val="000000"/>
                <w:szCs w:val="21"/>
              </w:rPr>
              <w:t>优惠承诺符合工程实际情况，确保依法依规，优惠基本合理，基本详实可行。</w:t>
            </w:r>
          </w:p>
        </w:tc>
        <w:tc>
          <w:tcPr>
            <w:tcW w:w="151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textAlignment w:val="auto"/>
              <w:rPr>
                <w:rStyle w:val="17"/>
                <w:color w:val="000000"/>
                <w:szCs w:val="21"/>
              </w:rPr>
            </w:pPr>
            <w:r>
              <w:rPr>
                <w:rStyle w:val="17"/>
                <w:color w:val="000000"/>
                <w:szCs w:val="21"/>
              </w:rPr>
              <w:t>1≤得分≤3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730" w:type="dxa"/>
            <w:vMerge w:val="restart"/>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color w:val="000000"/>
                <w:szCs w:val="21"/>
              </w:rPr>
            </w:pPr>
            <w:r>
              <w:rPr>
                <w:rStyle w:val="17"/>
                <w:color w:val="000000"/>
                <w:szCs w:val="21"/>
              </w:rPr>
              <w:t>3</w:t>
            </w:r>
          </w:p>
        </w:tc>
        <w:tc>
          <w:tcPr>
            <w:tcW w:w="1417" w:type="dxa"/>
            <w:vMerge w:val="restart"/>
            <w:tcBorders>
              <w:top w:val="single" w:color="000000" w:sz="4" w:space="0"/>
              <w:left w:val="single" w:color="000000" w:sz="4" w:space="0"/>
              <w:bottom w:val="single" w:color="000000" w:sz="4" w:space="0"/>
              <w:right w:val="single" w:color="000000" w:sz="4" w:space="0"/>
            </w:tcBorders>
            <w:vAlign w:val="center"/>
          </w:tcPr>
          <w:p>
            <w:pPr>
              <w:spacing w:line="420" w:lineRule="exact"/>
              <w:jc w:val="left"/>
              <w:textAlignment w:val="auto"/>
              <w:rPr>
                <w:rStyle w:val="17"/>
                <w:color w:val="000000"/>
                <w:szCs w:val="21"/>
              </w:rPr>
            </w:pPr>
            <w:r>
              <w:rPr>
                <w:rStyle w:val="17"/>
                <w:color w:val="000000"/>
                <w:szCs w:val="21"/>
              </w:rPr>
              <w:t>履职尽责承诺（4分）</w:t>
            </w:r>
          </w:p>
        </w:tc>
        <w:tc>
          <w:tcPr>
            <w:tcW w:w="5894" w:type="dxa"/>
            <w:tcBorders>
              <w:top w:val="single" w:color="000000" w:sz="4" w:space="0"/>
              <w:left w:val="single" w:color="000000" w:sz="4" w:space="0"/>
              <w:bottom w:val="single" w:color="000000" w:sz="4" w:space="0"/>
              <w:right w:val="single" w:color="000000" w:sz="4" w:space="0"/>
            </w:tcBorders>
            <w:vAlign w:val="center"/>
          </w:tcPr>
          <w:p>
            <w:pPr>
              <w:snapToGrid w:val="0"/>
              <w:spacing w:line="420" w:lineRule="exact"/>
              <w:textAlignment w:val="auto"/>
              <w:rPr>
                <w:rStyle w:val="17"/>
                <w:rFonts w:hAnsi="宋体"/>
                <w:color w:val="000000"/>
                <w:szCs w:val="21"/>
              </w:rPr>
            </w:pPr>
            <w:r>
              <w:rPr>
                <w:rStyle w:val="17"/>
                <w:rFonts w:hAnsi="宋体"/>
                <w:color w:val="000000"/>
                <w:szCs w:val="21"/>
              </w:rPr>
              <w:t>具有全面、详实、可行、合法有效的书面保证技术措施落实到位的承诺和落实不到位的处理承诺，其中包括各关键岗位人员（项目经理、技术负责人及相关技术人员、质量员、安全员、材料员等）的在岗、更换等履职尽责承诺。</w:t>
            </w:r>
          </w:p>
        </w:tc>
        <w:tc>
          <w:tcPr>
            <w:tcW w:w="151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textAlignment w:val="auto"/>
              <w:rPr>
                <w:rStyle w:val="17"/>
                <w:color w:val="000000"/>
                <w:szCs w:val="21"/>
              </w:rPr>
            </w:pPr>
            <w:r>
              <w:rPr>
                <w:rStyle w:val="17"/>
                <w:color w:val="000000"/>
                <w:szCs w:val="21"/>
              </w:rPr>
              <w:t>3＜得分≤4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jc w:val="center"/>
        </w:trPr>
        <w:tc>
          <w:tcPr>
            <w:tcW w:w="730" w:type="dxa"/>
            <w:vMerge w:val="continue"/>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color w:val="000000"/>
                <w:szCs w:val="21"/>
              </w:rPr>
            </w:pPr>
          </w:p>
        </w:tc>
        <w:tc>
          <w:tcPr>
            <w:tcW w:w="1417" w:type="dxa"/>
            <w:vMerge w:val="continue"/>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color w:val="000000"/>
                <w:szCs w:val="21"/>
              </w:rPr>
            </w:pPr>
          </w:p>
        </w:tc>
        <w:tc>
          <w:tcPr>
            <w:tcW w:w="5894" w:type="dxa"/>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color w:val="000000"/>
                <w:szCs w:val="21"/>
              </w:rPr>
            </w:pPr>
            <w:r>
              <w:rPr>
                <w:rStyle w:val="17"/>
                <w:rFonts w:hAnsi="宋体"/>
                <w:color w:val="000000"/>
                <w:szCs w:val="21"/>
              </w:rPr>
              <w:t>具有可行、合法有效的书面保证技术措施落实到位的承诺和落实不到位的处理承诺，其中包括各关键岗位人员（项目经理、技术负责人及相关技术人员、质量员、安全员、材料员等）的在岗、更换等履职尽责承诺。</w:t>
            </w:r>
          </w:p>
        </w:tc>
        <w:tc>
          <w:tcPr>
            <w:tcW w:w="151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textAlignment w:val="auto"/>
              <w:rPr>
                <w:rStyle w:val="17"/>
                <w:color w:val="000000"/>
                <w:szCs w:val="21"/>
              </w:rPr>
            </w:pPr>
            <w:r>
              <w:rPr>
                <w:rStyle w:val="17"/>
                <w:color w:val="000000"/>
                <w:szCs w:val="21"/>
              </w:rPr>
              <w:t>1≤得分≤3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5" w:hRule="atLeast"/>
          <w:jc w:val="center"/>
        </w:trPr>
        <w:tc>
          <w:tcPr>
            <w:tcW w:w="730" w:type="dxa"/>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color w:val="000000"/>
                <w:szCs w:val="21"/>
              </w:rPr>
            </w:pPr>
            <w:r>
              <w:rPr>
                <w:rStyle w:val="17"/>
                <w:color w:val="000000"/>
                <w:szCs w:val="21"/>
              </w:rPr>
              <w:t>4</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rFonts w:hAnsi="宋体"/>
                <w:color w:val="000000"/>
                <w:szCs w:val="21"/>
              </w:rPr>
            </w:pPr>
            <w:r>
              <w:rPr>
                <w:rStyle w:val="17"/>
                <w:rFonts w:hAnsi="宋体"/>
                <w:color w:val="000000"/>
                <w:szCs w:val="21"/>
              </w:rPr>
              <w:t>企业荣誉（9分）</w:t>
            </w:r>
          </w:p>
        </w:tc>
        <w:tc>
          <w:tcPr>
            <w:tcW w:w="5894" w:type="dxa"/>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rFonts w:hAnsi="宋体"/>
                <w:color w:val="000000"/>
                <w:szCs w:val="21"/>
              </w:rPr>
            </w:pPr>
            <w:r>
              <w:rPr>
                <w:rStyle w:val="17"/>
                <w:rFonts w:hAnsi="宋体"/>
                <w:color w:val="000000"/>
                <w:szCs w:val="21"/>
              </w:rPr>
              <w:t>1、投标人自2017年1月1日以来工程质量获得国家级奖项（中国建设工程鲁班奖、国家优质工程、中国土木工程詹天佑奖）的每有一项得2分，最多得6分；</w:t>
            </w:r>
          </w:p>
          <w:p>
            <w:pPr>
              <w:spacing w:line="420" w:lineRule="exact"/>
              <w:textAlignment w:val="auto"/>
              <w:rPr>
                <w:rStyle w:val="17"/>
                <w:rFonts w:hAnsi="宋体"/>
                <w:color w:val="000000"/>
                <w:szCs w:val="21"/>
              </w:rPr>
            </w:pPr>
            <w:r>
              <w:rPr>
                <w:rStyle w:val="17"/>
                <w:rFonts w:hAnsi="宋体"/>
                <w:color w:val="000000"/>
                <w:szCs w:val="21"/>
              </w:rPr>
              <w:t>2、投标人自2017年1月1日以来工程质量获得省级奖项的，每有一项得1分，最多得3分。</w:t>
            </w:r>
          </w:p>
          <w:p>
            <w:pPr>
              <w:spacing w:line="420" w:lineRule="exact"/>
              <w:textAlignment w:val="auto"/>
              <w:rPr>
                <w:rStyle w:val="17"/>
                <w:rFonts w:hAnsi="宋体"/>
                <w:color w:val="000000"/>
                <w:szCs w:val="21"/>
              </w:rPr>
            </w:pPr>
            <w:r>
              <w:rPr>
                <w:rStyle w:val="17"/>
                <w:rFonts w:hAnsi="宋体"/>
                <w:color w:val="000000"/>
                <w:szCs w:val="21"/>
              </w:rPr>
              <w:t>（以获奖证书和表彰文件为准，时间以证书时间为准，</w:t>
            </w:r>
            <w:r>
              <w:rPr>
                <w:rStyle w:val="17"/>
                <w:color w:val="000000"/>
                <w:szCs w:val="21"/>
              </w:rPr>
              <w:t>投标文件中附证书原件的扫描件并盖单位电子章</w:t>
            </w:r>
            <w:r>
              <w:rPr>
                <w:rStyle w:val="17"/>
                <w:rFonts w:hAnsi="宋体"/>
                <w:color w:val="000000"/>
                <w:szCs w:val="21"/>
              </w:rPr>
              <w:t>）。</w:t>
            </w:r>
          </w:p>
        </w:tc>
        <w:tc>
          <w:tcPr>
            <w:tcW w:w="1513"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szCs w:val="21"/>
              </w:rPr>
              <w:t>0≤得分≤9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730" w:type="dxa"/>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color w:val="000000"/>
                <w:szCs w:val="21"/>
              </w:rPr>
            </w:pPr>
            <w:r>
              <w:rPr>
                <w:rStyle w:val="17"/>
                <w:color w:val="000000"/>
                <w:szCs w:val="21"/>
              </w:rPr>
              <w:t>5</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color w:val="000000"/>
                <w:szCs w:val="21"/>
              </w:rPr>
            </w:pPr>
            <w:r>
              <w:rPr>
                <w:rStyle w:val="17"/>
                <w:color w:val="000000"/>
                <w:szCs w:val="21"/>
              </w:rPr>
              <w:t>企业人员配备（2分）</w:t>
            </w:r>
          </w:p>
        </w:tc>
        <w:tc>
          <w:tcPr>
            <w:tcW w:w="5894" w:type="dxa"/>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color w:val="000000"/>
                <w:szCs w:val="21"/>
              </w:rPr>
            </w:pPr>
            <w:r>
              <w:rPr>
                <w:rStyle w:val="17"/>
                <w:rFonts w:hint="eastAsia"/>
                <w:color w:val="000000"/>
                <w:szCs w:val="21"/>
                <w:lang w:val="en-US" w:eastAsia="zh-CN"/>
              </w:rPr>
              <w:t>其他人</w:t>
            </w:r>
            <w:r>
              <w:rPr>
                <w:rStyle w:val="17"/>
                <w:color w:val="000000"/>
                <w:szCs w:val="21"/>
              </w:rPr>
              <w:t>员（施工员、安全员、材料员、资料员、标准员</w:t>
            </w:r>
            <w:r>
              <w:rPr>
                <w:rStyle w:val="17"/>
                <w:rFonts w:hint="eastAsia"/>
                <w:color w:val="000000"/>
                <w:szCs w:val="21"/>
                <w:lang w:eastAsia="zh-CN"/>
              </w:rPr>
              <w:t>、</w:t>
            </w:r>
            <w:r>
              <w:rPr>
                <w:rStyle w:val="17"/>
                <w:rFonts w:hint="eastAsia"/>
                <w:color w:val="000000"/>
                <w:szCs w:val="21"/>
                <w:lang w:val="en-US" w:eastAsia="zh-CN"/>
              </w:rPr>
              <w:t>质量员、造价员</w:t>
            </w:r>
            <w:r>
              <w:rPr>
                <w:rStyle w:val="17"/>
                <w:color w:val="000000"/>
                <w:szCs w:val="21"/>
              </w:rPr>
              <w:t>） 。齐全得2分，每少一个扣0.4分，扣完为止。（投标文件中附证书原件的扫描件并盖单位电子章）</w:t>
            </w:r>
          </w:p>
        </w:tc>
        <w:tc>
          <w:tcPr>
            <w:tcW w:w="151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textAlignment w:val="auto"/>
              <w:rPr>
                <w:rStyle w:val="17"/>
                <w:color w:val="000000"/>
                <w:szCs w:val="21"/>
              </w:rPr>
            </w:pPr>
            <w:r>
              <w:rPr>
                <w:rStyle w:val="17"/>
                <w:color w:val="000000"/>
                <w:szCs w:val="21"/>
              </w:rPr>
              <w:t>0≤得分≤2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730" w:type="dxa"/>
            <w:tcBorders>
              <w:top w:val="single" w:color="000000" w:sz="4" w:space="0"/>
              <w:left w:val="single" w:color="000000" w:sz="4" w:space="0"/>
              <w:bottom w:val="single" w:color="000000" w:sz="4" w:space="0"/>
              <w:right w:val="single" w:color="000000" w:sz="4" w:space="0"/>
            </w:tcBorders>
            <w:vAlign w:val="center"/>
          </w:tcPr>
          <w:p>
            <w:pPr>
              <w:spacing w:line="420" w:lineRule="exact"/>
              <w:textAlignment w:val="auto"/>
              <w:rPr>
                <w:rStyle w:val="17"/>
                <w:color w:val="000000"/>
                <w:szCs w:val="21"/>
              </w:rPr>
            </w:pPr>
          </w:p>
        </w:tc>
        <w:tc>
          <w:tcPr>
            <w:tcW w:w="8824" w:type="dxa"/>
            <w:gridSpan w:val="3"/>
            <w:tcBorders>
              <w:top w:val="single" w:color="000000" w:sz="4" w:space="0"/>
              <w:left w:val="single" w:color="000000" w:sz="4" w:space="0"/>
              <w:bottom w:val="single" w:color="000000" w:sz="4" w:space="0"/>
              <w:right w:val="single" w:color="000000" w:sz="4" w:space="0"/>
            </w:tcBorders>
            <w:vAlign w:val="center"/>
          </w:tcPr>
          <w:p>
            <w:pPr>
              <w:pStyle w:val="105"/>
              <w:spacing w:line="360" w:lineRule="exact"/>
              <w:jc w:val="left"/>
              <w:rPr>
                <w:rStyle w:val="17"/>
                <w:rFonts w:cs="宋体"/>
                <w:b/>
                <w:bCs/>
                <w:color w:val="000000"/>
                <w:sz w:val="20"/>
                <w:szCs w:val="20"/>
              </w:rPr>
            </w:pPr>
            <w:r>
              <w:rPr>
                <w:rStyle w:val="17"/>
                <w:rFonts w:cs="宋体"/>
                <w:b/>
                <w:bCs/>
                <w:color w:val="000000"/>
                <w:sz w:val="20"/>
                <w:szCs w:val="20"/>
              </w:rPr>
              <w:t>投标人将相应涉及评审的所有客观资料上传至市场主体诚信库对应位置（涉密的除外），由评标评审专家予以认定，没有上传的视同没有提供相应评审资料，不再要求投标人现场提交原件。</w:t>
            </w:r>
          </w:p>
          <w:p>
            <w:pPr>
              <w:spacing w:line="420" w:lineRule="exact"/>
              <w:jc w:val="left"/>
              <w:textAlignment w:val="auto"/>
              <w:rPr>
                <w:rStyle w:val="17"/>
                <w:color w:val="000000"/>
                <w:szCs w:val="21"/>
              </w:rPr>
            </w:pPr>
            <w:r>
              <w:rPr>
                <w:rStyle w:val="17"/>
                <w:b/>
                <w:bCs/>
                <w:color w:val="000000"/>
                <w:sz w:val="20"/>
                <w:szCs w:val="20"/>
              </w:rPr>
              <w:t>投标人应根据《商丘市公共资源交易平台操作指南2019-12-31版本》，按照招标采购文件要求，将本单位相关资料上传至市场主体库相应位置，为确保材料上传成功并方便评标评审专家查找核对，投标人应在开标前完成资料上传并在投标文件中列明资料上传位置。</w:t>
            </w:r>
          </w:p>
        </w:tc>
      </w:tr>
    </w:tbl>
    <w:p>
      <w:pPr>
        <w:pStyle w:val="91"/>
        <w:snapToGrid w:val="0"/>
        <w:spacing w:line="420" w:lineRule="exact"/>
        <w:ind w:firstLineChars="0"/>
        <w:jc w:val="left"/>
        <w:textAlignment w:val="auto"/>
        <w:rPr>
          <w:rStyle w:val="17"/>
          <w:rFonts w:hAnsi="宋体" w:cs="宋体"/>
          <w:bCs/>
          <w:color w:val="000000"/>
          <w:sz w:val="24"/>
        </w:rPr>
      </w:pPr>
    </w:p>
    <w:p>
      <w:pPr>
        <w:rPr>
          <w:rStyle w:val="17"/>
          <w:rFonts w:hAnsi="宋体" w:cs="宋体"/>
          <w:bCs/>
          <w:color w:val="000000"/>
          <w:sz w:val="24"/>
        </w:rPr>
      </w:pPr>
    </w:p>
    <w:p>
      <w:pPr>
        <w:pStyle w:val="18"/>
        <w:ind w:firstLine="240"/>
        <w:rPr>
          <w:rStyle w:val="17"/>
          <w:rFonts w:hAnsi="宋体" w:cs="宋体"/>
          <w:bCs/>
          <w:color w:val="000000"/>
          <w:sz w:val="24"/>
        </w:rPr>
      </w:pPr>
    </w:p>
    <w:p>
      <w:pPr>
        <w:pStyle w:val="21"/>
        <w:ind w:firstLine="480"/>
        <w:rPr>
          <w:rStyle w:val="17"/>
          <w:rFonts w:hAnsi="宋体" w:cs="宋体"/>
          <w:bCs/>
          <w:color w:val="000000"/>
          <w:sz w:val="24"/>
        </w:rPr>
      </w:pPr>
    </w:p>
    <w:p>
      <w:pPr>
        <w:pStyle w:val="21"/>
        <w:ind w:firstLine="480"/>
        <w:rPr>
          <w:rStyle w:val="17"/>
          <w:rFonts w:hAnsi="宋体" w:cs="宋体"/>
          <w:bCs/>
          <w:color w:val="000000"/>
          <w:sz w:val="24"/>
        </w:rPr>
      </w:pPr>
    </w:p>
    <w:p>
      <w:pPr>
        <w:pStyle w:val="21"/>
        <w:ind w:firstLine="480"/>
        <w:rPr>
          <w:rStyle w:val="17"/>
          <w:rFonts w:hAnsi="宋体" w:cs="宋体"/>
          <w:bCs/>
          <w:color w:val="000000"/>
          <w:sz w:val="24"/>
        </w:rPr>
      </w:pPr>
    </w:p>
    <w:p>
      <w:pPr>
        <w:pStyle w:val="21"/>
        <w:ind w:firstLine="480"/>
        <w:rPr>
          <w:rStyle w:val="17"/>
          <w:rFonts w:hAnsi="宋体" w:cs="宋体"/>
          <w:bCs/>
          <w:color w:val="000000"/>
          <w:sz w:val="24"/>
        </w:rPr>
      </w:pPr>
    </w:p>
    <w:p>
      <w:pPr>
        <w:pStyle w:val="21"/>
        <w:ind w:firstLine="480"/>
        <w:rPr>
          <w:rStyle w:val="17"/>
          <w:rFonts w:hAnsi="宋体" w:cs="宋体"/>
          <w:bCs/>
          <w:color w:val="000000"/>
          <w:sz w:val="24"/>
        </w:rPr>
      </w:pPr>
    </w:p>
    <w:p>
      <w:pPr>
        <w:pStyle w:val="21"/>
        <w:ind w:firstLine="480"/>
        <w:rPr>
          <w:rStyle w:val="17"/>
          <w:rFonts w:hAnsi="宋体" w:cs="宋体"/>
          <w:bCs/>
          <w:color w:val="000000"/>
          <w:sz w:val="24"/>
        </w:rPr>
      </w:pPr>
    </w:p>
    <w:p>
      <w:pPr>
        <w:snapToGrid w:val="0"/>
        <w:spacing w:line="360" w:lineRule="auto"/>
        <w:jc w:val="center"/>
        <w:rPr>
          <w:rStyle w:val="17"/>
          <w:rFonts w:hAnsi="宋体" w:cs="宋体"/>
          <w:b/>
          <w:bCs/>
          <w:color w:val="000000"/>
          <w:sz w:val="24"/>
        </w:rPr>
      </w:pPr>
      <w:r>
        <w:rPr>
          <w:rStyle w:val="17"/>
          <w:rFonts w:hAnsi="宋体" w:cs="宋体"/>
          <w:b/>
          <w:bCs/>
          <w:color w:val="000000"/>
          <w:sz w:val="24"/>
        </w:rPr>
        <w:t>1.评标方法</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本次评标采用综合评估法。评标委员会对满足招标文件实质性要求的投标文件，按照本章评标办法规定的评分量化标准进行打分，并按得分由高到低顺序推荐 1-3名中标候选人，或根据招标人授权直接确定中标人，但投标报价低于其成本的除外。综合评分相等时，以投标报价低的优先；投标报价也相等的，由招标人或其授权的评标委员会自行确定。</w:t>
      </w:r>
    </w:p>
    <w:p>
      <w:pPr>
        <w:snapToGrid w:val="0"/>
        <w:spacing w:line="360" w:lineRule="exact"/>
        <w:jc w:val="center"/>
        <w:rPr>
          <w:rStyle w:val="17"/>
          <w:rFonts w:hAnsi="宋体" w:cs="宋体"/>
          <w:b/>
          <w:bCs/>
          <w:color w:val="000000"/>
          <w:sz w:val="24"/>
        </w:rPr>
      </w:pPr>
      <w:r>
        <w:rPr>
          <w:rStyle w:val="17"/>
          <w:rFonts w:hAnsi="宋体" w:cs="宋体"/>
          <w:b/>
          <w:bCs/>
          <w:color w:val="000000"/>
          <w:sz w:val="24"/>
        </w:rPr>
        <w:t>2.评审标准</w:t>
      </w:r>
    </w:p>
    <w:p>
      <w:pPr>
        <w:snapToGrid w:val="0"/>
        <w:spacing w:line="360" w:lineRule="exact"/>
        <w:rPr>
          <w:rStyle w:val="17"/>
          <w:rFonts w:hAnsi="宋体" w:cs="宋体"/>
          <w:b/>
          <w:bCs/>
          <w:color w:val="000000"/>
          <w:sz w:val="24"/>
        </w:rPr>
      </w:pPr>
      <w:r>
        <w:rPr>
          <w:rStyle w:val="17"/>
          <w:rFonts w:hAnsi="宋体" w:cs="宋体"/>
          <w:b/>
          <w:bCs/>
          <w:color w:val="000000"/>
          <w:sz w:val="24"/>
        </w:rPr>
        <w:t>2.1初步评审标准</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2.1.1．形式评审标准：见评标办法前附表。</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2.1.2．资格评审标准：见评标办法前附表</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2.1.3．响应性评审标准：见评标办法前附表。</w:t>
      </w:r>
    </w:p>
    <w:p>
      <w:pPr>
        <w:snapToGrid w:val="0"/>
        <w:spacing w:line="360" w:lineRule="exact"/>
        <w:rPr>
          <w:rStyle w:val="17"/>
          <w:rFonts w:hAnsi="宋体" w:cs="宋体"/>
          <w:b/>
          <w:bCs/>
          <w:color w:val="000000"/>
          <w:sz w:val="24"/>
        </w:rPr>
      </w:pPr>
      <w:r>
        <w:rPr>
          <w:rStyle w:val="17"/>
          <w:rFonts w:hAnsi="宋体" w:cs="宋体"/>
          <w:b/>
          <w:bCs/>
          <w:color w:val="000000"/>
          <w:sz w:val="24"/>
        </w:rPr>
        <w:t>2.2分值构成与评分标准</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2.2.1．分值构成：见评标办法。</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2.2.2．评标基准价计算</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评标基准价计算方法：见评标办法。</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2.2.3．投标报价的偏差率计算</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投标报价的偏差率计算公式：见评标办法。</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2.2.4．评分标准：见评标办法。</w:t>
      </w:r>
    </w:p>
    <w:p>
      <w:pPr>
        <w:snapToGrid w:val="0"/>
        <w:spacing w:line="360" w:lineRule="exact"/>
        <w:jc w:val="center"/>
        <w:rPr>
          <w:rStyle w:val="17"/>
          <w:rFonts w:hAnsi="宋体" w:cs="宋体"/>
          <w:b/>
          <w:bCs/>
          <w:color w:val="000000"/>
          <w:sz w:val="24"/>
        </w:rPr>
      </w:pPr>
      <w:r>
        <w:rPr>
          <w:rStyle w:val="17"/>
          <w:rFonts w:hAnsi="宋体" w:cs="宋体"/>
          <w:b/>
          <w:bCs/>
          <w:color w:val="000000"/>
          <w:sz w:val="24"/>
        </w:rPr>
        <w:t>3.评标程序</w:t>
      </w:r>
    </w:p>
    <w:p>
      <w:pPr>
        <w:snapToGrid w:val="0"/>
        <w:spacing w:line="360" w:lineRule="exact"/>
        <w:rPr>
          <w:rStyle w:val="17"/>
          <w:rFonts w:hAnsi="宋体" w:cs="宋体"/>
          <w:b/>
          <w:bCs/>
          <w:color w:val="000000"/>
          <w:sz w:val="24"/>
        </w:rPr>
      </w:pPr>
      <w:r>
        <w:rPr>
          <w:rStyle w:val="17"/>
          <w:rFonts w:hAnsi="宋体" w:cs="宋体"/>
          <w:b/>
          <w:bCs/>
          <w:color w:val="000000"/>
          <w:sz w:val="24"/>
        </w:rPr>
        <w:t>3.1初步评审</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3.1.1．评标委员会依据本章第 2.1 款规定的标准对投标文件进行初步评审。有一项不符合评审标准的，不得进入详细评审。</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3.1.2．投标人有以下情形之一的，否决其投标：</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(1)串通投标或弄虚作假或有其他违法行为的；</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(2)不按评标委员会要求澄清、说明或补正的；</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3.1.3．投标报价有算术错误的．评标委员会按以下原则对投标报价进行修正，修正的价格经投标人书面确认后具有约束力。投标人不接受修正价格的，其投标将被否决。</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（1） 投标文件中的大写金额与小写金额不一致的，以大写金额为准；</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（2）总价金额与依据单价计算出来的结果不一致的，以单价金额为准修正总价，但单价金额小数点有明显错误的除外。</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（3）在本条款第（2）条的基础上改正后的报价超出招标控制价的投标文件视为无效投标文件。</w:t>
      </w:r>
    </w:p>
    <w:p>
      <w:pPr>
        <w:snapToGrid w:val="0"/>
        <w:spacing w:line="360" w:lineRule="exact"/>
        <w:rPr>
          <w:rStyle w:val="17"/>
          <w:rFonts w:hAnsi="宋体" w:cs="宋体"/>
          <w:b/>
          <w:bCs/>
          <w:color w:val="000000"/>
          <w:sz w:val="24"/>
        </w:rPr>
      </w:pPr>
      <w:r>
        <w:rPr>
          <w:rStyle w:val="17"/>
          <w:rFonts w:hAnsi="宋体" w:cs="宋体"/>
          <w:b/>
          <w:bCs/>
          <w:color w:val="000000"/>
          <w:sz w:val="24"/>
        </w:rPr>
        <w:t>3.2 详细评审</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3.2.1．评标委员会按评标办法规定的量化因素和分值进行打分，并计算出综合评估得分。</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3.2.1 评标委员会按本章评标办法规定的量化因素和分值进行打分，并计算出综合评估得分。</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（1）按本章技术标评分标准规定的评审因素和分值对技术标（施工组织设计）计算出得分 A；</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（2）按本章综合标评分标准规定的评审因素和分值对综合标计算出得分 B；</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（3）按本章商务标评分标准规定的评审因素和分值对商务标（报价得分）计算出得分 C；</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3.2.2 评分分值计算保留小数点后两位，小数点后第三位“四舍五入”。</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3.2.3 投标人得分=A+B+C</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3.2.4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评标委员会应当认定该投标人以低于成本报价竞标，否决其投标。</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3.3 投标文件的澄清和补正</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3.3.1 在评标过程中，评标委员会可以书面形式要求投标人对所提交投标文件中不明确的内容进行书面澄清或说明，或者对细微偏差进行补正。评标委员会不接受投标入主动提出的澄清、说明或补正。</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3.3.2 澄清、说明和补正不得改变投标文件的实质性内容（算术性错误修正的除外）投标人的书面澄清、说明和补正属于投标文件的组成部分。</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3.3.3 评标委员会对投标人提交的澄清、说明或补正有疑问的，可以要求投标人进一岁澄清、说明或补正，直至满足评标委员会的要求。</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3.4 评标结果</w:t>
      </w:r>
    </w:p>
    <w:p>
      <w:pPr>
        <w:snapToGrid w:val="0"/>
        <w:spacing w:line="360" w:lineRule="exact"/>
        <w:ind w:firstLine="480" w:firstLineChars="200"/>
        <w:rPr>
          <w:rStyle w:val="17"/>
          <w:rFonts w:hAnsi="宋体" w:cs="宋体"/>
          <w:bCs/>
          <w:color w:val="000000"/>
          <w:sz w:val="24"/>
        </w:rPr>
      </w:pPr>
      <w:r>
        <w:rPr>
          <w:rStyle w:val="17"/>
          <w:rFonts w:hAnsi="宋体" w:cs="宋体"/>
          <w:bCs/>
          <w:color w:val="000000"/>
          <w:sz w:val="24"/>
        </w:rPr>
        <w:t>3.4.1．评标委员会按照得分由高到低的顺序推荐中标候选人。</w:t>
      </w:r>
    </w:p>
    <w:p>
      <w:pPr>
        <w:spacing w:line="420" w:lineRule="exact"/>
        <w:rPr>
          <w:rStyle w:val="17"/>
          <w:rFonts w:ascii="楷体_GB2312" w:eastAsia="楷体_GB2312"/>
          <w:color w:val="000000"/>
        </w:rPr>
      </w:pPr>
      <w:r>
        <w:rPr>
          <w:rStyle w:val="17"/>
          <w:rFonts w:hAnsi="宋体" w:cs="宋体"/>
          <w:bCs/>
          <w:color w:val="000000"/>
          <w:sz w:val="24"/>
        </w:rPr>
        <w:t>3.4.2．评标委员会完成评标后，应当向招标人提交书面评标报告。</w:t>
      </w:r>
    </w:p>
    <w:p>
      <w:pPr>
        <w:pStyle w:val="24"/>
        <w:jc w:val="center"/>
        <w:rPr>
          <w:rStyle w:val="17"/>
          <w:color w:val="000000"/>
        </w:rPr>
      </w:pPr>
      <w:r>
        <w:rPr>
          <w:rStyle w:val="17"/>
          <w:color w:val="000000"/>
        </w:rPr>
        <w:br w:type="page"/>
      </w:r>
    </w:p>
    <w:p>
      <w:pPr>
        <w:pStyle w:val="24"/>
        <w:jc w:val="center"/>
        <w:rPr>
          <w:rStyle w:val="17"/>
          <w:color w:val="000000"/>
        </w:rPr>
      </w:pPr>
      <w:r>
        <w:rPr>
          <w:rStyle w:val="17"/>
          <w:color w:val="000000"/>
        </w:rPr>
        <w:t>第四章 合同条款及格式</w:t>
      </w:r>
    </w:p>
    <w:p>
      <w:pPr>
        <w:rPr>
          <w:rStyle w:val="17"/>
          <w:color w:val="000000"/>
        </w:rPr>
      </w:pPr>
    </w:p>
    <w:p>
      <w:pPr>
        <w:jc w:val="left"/>
        <w:rPr>
          <w:rStyle w:val="17"/>
          <w:rFonts w:ascii="宋体" w:hAnsi="宋体"/>
          <w:color w:val="000000"/>
          <w:spacing w:val="4"/>
          <w:sz w:val="28"/>
          <w:szCs w:val="28"/>
          <w:u w:val="single"/>
        </w:rPr>
      </w:pPr>
      <w:r>
        <w:rPr>
          <w:rStyle w:val="17"/>
          <w:rFonts w:ascii="宋体" w:hAnsi="宋体" w:cs="宋体"/>
          <w:bCs/>
          <w:color w:val="000000"/>
          <w:sz w:val="32"/>
          <w:szCs w:val="32"/>
        </w:rPr>
        <w:t>（GF—2017—0201）</w:t>
      </w:r>
    </w:p>
    <w:p>
      <w:pPr>
        <w:snapToGrid w:val="0"/>
        <w:spacing w:line="300" w:lineRule="auto"/>
        <w:jc w:val="center"/>
        <w:rPr>
          <w:rStyle w:val="17"/>
          <w:rFonts w:ascii="宋体" w:hAnsi="宋体" w:cs="宋体"/>
          <w:b/>
          <w:bCs/>
          <w:color w:val="000000"/>
          <w:sz w:val="24"/>
        </w:rPr>
      </w:pPr>
    </w:p>
    <w:p>
      <w:pPr>
        <w:snapToGrid w:val="0"/>
        <w:spacing w:line="300" w:lineRule="auto"/>
        <w:jc w:val="center"/>
        <w:rPr>
          <w:rStyle w:val="17"/>
          <w:rFonts w:ascii="宋体" w:hAnsi="宋体" w:cs="宋体"/>
          <w:b/>
          <w:bCs/>
          <w:color w:val="000000"/>
          <w:sz w:val="24"/>
        </w:rPr>
      </w:pPr>
    </w:p>
    <w:p>
      <w:pPr>
        <w:snapToGrid w:val="0"/>
        <w:spacing w:line="300" w:lineRule="auto"/>
        <w:jc w:val="center"/>
        <w:rPr>
          <w:rStyle w:val="17"/>
          <w:rFonts w:ascii="宋体" w:hAnsi="宋体" w:cs="宋体"/>
          <w:b/>
          <w:bCs/>
          <w:color w:val="000000"/>
          <w:sz w:val="24"/>
        </w:rPr>
      </w:pPr>
    </w:p>
    <w:p>
      <w:pPr>
        <w:snapToGrid w:val="0"/>
        <w:spacing w:line="300" w:lineRule="auto"/>
        <w:jc w:val="center"/>
        <w:rPr>
          <w:rStyle w:val="17"/>
          <w:rFonts w:ascii="宋体" w:hAnsi="宋体" w:cs="宋体"/>
          <w:b/>
          <w:bCs/>
          <w:color w:val="000000"/>
          <w:sz w:val="24"/>
        </w:rPr>
      </w:pPr>
    </w:p>
    <w:p>
      <w:pPr>
        <w:snapToGrid w:val="0"/>
        <w:spacing w:line="300" w:lineRule="auto"/>
        <w:jc w:val="center"/>
        <w:rPr>
          <w:rStyle w:val="17"/>
          <w:rFonts w:ascii="宋体" w:hAnsi="宋体" w:cs="宋体"/>
          <w:b/>
          <w:bCs/>
          <w:color w:val="000000"/>
          <w:sz w:val="24"/>
        </w:rPr>
      </w:pPr>
    </w:p>
    <w:p>
      <w:pPr>
        <w:snapToGrid w:val="0"/>
        <w:spacing w:line="300" w:lineRule="auto"/>
        <w:jc w:val="center"/>
        <w:rPr>
          <w:rStyle w:val="17"/>
          <w:rFonts w:ascii="宋体" w:hAnsi="宋体" w:cs="宋体"/>
          <w:b/>
          <w:bCs/>
          <w:color w:val="000000"/>
          <w:spacing w:val="40"/>
          <w:sz w:val="44"/>
          <w:szCs w:val="44"/>
        </w:rPr>
      </w:pPr>
      <w:r>
        <w:rPr>
          <w:rStyle w:val="17"/>
          <w:rFonts w:ascii="宋体" w:hAnsi="宋体"/>
          <w:b/>
          <w:color w:val="000000"/>
          <w:sz w:val="72"/>
          <w:szCs w:val="52"/>
        </w:rPr>
        <w:t>建设工程施工合同</w:t>
      </w:r>
      <w:r>
        <w:rPr>
          <w:rStyle w:val="17"/>
          <w:rFonts w:ascii="宋体" w:hAnsi="宋体"/>
          <w:b/>
          <w:color w:val="000000"/>
          <w:sz w:val="52"/>
          <w:szCs w:val="52"/>
        </w:rPr>
        <w:br w:type="textWrapping" w:clear="all"/>
      </w:r>
      <w:r>
        <w:rPr>
          <w:rStyle w:val="17"/>
          <w:rFonts w:ascii="宋体" w:hAnsi="宋体"/>
          <w:b/>
          <w:color w:val="000000"/>
          <w:sz w:val="52"/>
          <w:szCs w:val="52"/>
        </w:rPr>
        <w:t>（示范文本）</w:t>
      </w:r>
    </w:p>
    <w:p>
      <w:pPr>
        <w:snapToGrid w:val="0"/>
        <w:spacing w:line="300" w:lineRule="auto"/>
        <w:jc w:val="center"/>
        <w:rPr>
          <w:rStyle w:val="17"/>
          <w:rFonts w:ascii="宋体" w:hAnsi="宋体"/>
          <w:color w:val="000000"/>
          <w:sz w:val="24"/>
        </w:rPr>
      </w:pPr>
    </w:p>
    <w:p>
      <w:pPr>
        <w:snapToGrid w:val="0"/>
        <w:spacing w:line="300" w:lineRule="auto"/>
        <w:rPr>
          <w:rStyle w:val="17"/>
          <w:rFonts w:ascii="宋体" w:hAnsi="宋体"/>
          <w:color w:val="000000"/>
          <w:sz w:val="24"/>
        </w:rPr>
      </w:pPr>
    </w:p>
    <w:p>
      <w:pPr>
        <w:snapToGrid w:val="0"/>
        <w:spacing w:line="300" w:lineRule="auto"/>
        <w:jc w:val="center"/>
        <w:rPr>
          <w:rStyle w:val="17"/>
          <w:rFonts w:ascii="宋体" w:hAnsi="宋体"/>
          <w:color w:val="000000"/>
          <w:sz w:val="24"/>
        </w:rPr>
      </w:pPr>
    </w:p>
    <w:p>
      <w:pPr>
        <w:snapToGrid w:val="0"/>
        <w:spacing w:line="300" w:lineRule="auto"/>
        <w:jc w:val="center"/>
        <w:rPr>
          <w:rStyle w:val="17"/>
          <w:rFonts w:ascii="宋体" w:hAnsi="宋体"/>
          <w:color w:val="000000"/>
          <w:sz w:val="24"/>
        </w:rPr>
      </w:pPr>
    </w:p>
    <w:p>
      <w:pPr>
        <w:snapToGrid w:val="0"/>
        <w:spacing w:line="300" w:lineRule="auto"/>
        <w:jc w:val="center"/>
        <w:rPr>
          <w:rStyle w:val="17"/>
          <w:rFonts w:ascii="宋体" w:hAnsi="宋体"/>
          <w:color w:val="000000"/>
          <w:sz w:val="24"/>
        </w:rPr>
      </w:pPr>
    </w:p>
    <w:p>
      <w:pPr>
        <w:snapToGrid w:val="0"/>
        <w:spacing w:line="300" w:lineRule="auto"/>
        <w:jc w:val="center"/>
        <w:rPr>
          <w:rStyle w:val="17"/>
          <w:rFonts w:ascii="宋体" w:hAnsi="宋体"/>
          <w:color w:val="000000"/>
          <w:sz w:val="24"/>
        </w:rPr>
      </w:pPr>
    </w:p>
    <w:p>
      <w:pPr>
        <w:snapToGrid w:val="0"/>
        <w:spacing w:line="300" w:lineRule="auto"/>
        <w:jc w:val="center"/>
        <w:rPr>
          <w:rStyle w:val="17"/>
          <w:rFonts w:ascii="宋体" w:hAnsi="宋体"/>
          <w:color w:val="000000"/>
          <w:sz w:val="24"/>
        </w:rPr>
      </w:pPr>
    </w:p>
    <w:p>
      <w:pPr>
        <w:snapToGrid w:val="0"/>
        <w:spacing w:line="300" w:lineRule="auto"/>
        <w:jc w:val="center"/>
        <w:rPr>
          <w:rStyle w:val="17"/>
          <w:rFonts w:ascii="宋体" w:hAnsi="宋体"/>
          <w:color w:val="000000"/>
          <w:sz w:val="24"/>
        </w:rPr>
      </w:pPr>
    </w:p>
    <w:p>
      <w:pPr>
        <w:snapToGrid w:val="0"/>
        <w:spacing w:line="300" w:lineRule="auto"/>
        <w:jc w:val="center"/>
        <w:rPr>
          <w:rStyle w:val="17"/>
          <w:rFonts w:ascii="宋体" w:hAnsi="宋体"/>
          <w:color w:val="000000"/>
          <w:sz w:val="24"/>
        </w:rPr>
      </w:pPr>
    </w:p>
    <w:p>
      <w:pPr>
        <w:snapToGrid w:val="0"/>
        <w:spacing w:line="300" w:lineRule="auto"/>
        <w:jc w:val="center"/>
        <w:rPr>
          <w:rStyle w:val="17"/>
          <w:rFonts w:ascii="宋体" w:hAnsi="宋体"/>
          <w:color w:val="000000"/>
          <w:sz w:val="24"/>
        </w:rPr>
      </w:pPr>
    </w:p>
    <w:p>
      <w:pPr>
        <w:snapToGrid w:val="0"/>
        <w:spacing w:line="300" w:lineRule="auto"/>
        <w:jc w:val="center"/>
        <w:rPr>
          <w:rStyle w:val="17"/>
          <w:rFonts w:ascii="宋体" w:hAnsi="宋体"/>
          <w:color w:val="000000"/>
          <w:sz w:val="24"/>
        </w:rPr>
      </w:pPr>
    </w:p>
    <w:p>
      <w:pPr>
        <w:snapToGrid w:val="0"/>
        <w:spacing w:line="300" w:lineRule="auto"/>
        <w:jc w:val="center"/>
        <w:rPr>
          <w:rStyle w:val="17"/>
          <w:rFonts w:ascii="宋体" w:hAnsi="宋体"/>
          <w:color w:val="000000"/>
          <w:sz w:val="24"/>
        </w:rPr>
      </w:pPr>
    </w:p>
    <w:p>
      <w:pPr>
        <w:snapToGrid w:val="0"/>
        <w:spacing w:line="300" w:lineRule="auto"/>
        <w:jc w:val="center"/>
        <w:rPr>
          <w:rStyle w:val="17"/>
          <w:rFonts w:ascii="宋体" w:hAnsi="宋体"/>
          <w:color w:val="000000"/>
          <w:sz w:val="24"/>
        </w:rPr>
      </w:pPr>
    </w:p>
    <w:p>
      <w:pPr>
        <w:ind w:right="2719" w:rightChars="1295" w:firstLine="2738" w:firstLineChars="1304"/>
        <w:jc w:val="distribute"/>
        <w:rPr>
          <w:rStyle w:val="17"/>
          <w:rFonts w:ascii="宋体" w:hAnsi="宋体"/>
          <w:b/>
          <w:color w:val="000000"/>
          <w:sz w:val="32"/>
          <w:szCs w:val="28"/>
        </w:rPr>
      </w:pPr>
      <w:r>
        <w:rPr>
          <w:rStyle w:val="17"/>
        </w:rPr>
        <mc:AlternateContent>
          <mc:Choice Requires="wps">
            <w:drawing>
              <wp:anchor distT="0" distB="0" distL="114300" distR="114300" simplePos="0" relativeHeight="1024" behindDoc="0" locked="0" layoutInCell="1" allowOverlap="1">
                <wp:simplePos x="0" y="0"/>
                <wp:positionH relativeFrom="column">
                  <wp:posOffset>3970020</wp:posOffset>
                </wp:positionH>
                <wp:positionV relativeFrom="paragraph">
                  <wp:posOffset>120015</wp:posOffset>
                </wp:positionV>
                <wp:extent cx="723900" cy="457200"/>
                <wp:effectExtent l="4445" t="4445" r="8255" b="8255"/>
                <wp:wrapNone/>
                <wp:docPr id="1" name="1039"/>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pPr>
                              <w:rPr>
                                <w:rStyle w:val="17"/>
                                <w:b/>
                                <w:bCs/>
                                <w:sz w:val="32"/>
                              </w:rPr>
                            </w:pPr>
                            <w:r>
                              <w:rPr>
                                <w:rStyle w:val="17"/>
                                <w:b/>
                                <w:bCs/>
                                <w:sz w:val="32"/>
                              </w:rPr>
                              <w:t>制定</w:t>
                            </w:r>
                          </w:p>
                          <w:p>
                            <w:pPr>
                              <w:rPr>
                                <w:rStyle w:val="17"/>
                              </w:rPr>
                            </w:pPr>
                          </w:p>
                        </w:txbxContent>
                      </wps:txbx>
                      <wps:bodyPr upright="1"/>
                    </wps:wsp>
                  </a:graphicData>
                </a:graphic>
              </wp:anchor>
            </w:drawing>
          </mc:Choice>
          <mc:Fallback>
            <w:pict>
              <v:shape id="1039" o:spid="_x0000_s1026" o:spt="202" type="#_x0000_t202" style="position:absolute;left:0pt;margin-left:312.6pt;margin-top:9.45pt;height:36pt;width:57pt;z-index:102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c0tcdgAAAAJAQAADwAAAAAAAAAB&#10;ACAAAAAiAAAAZHJzL2Rvd25yZXYueG1sUEsBAhQAFAAAAAgAh07iQHRJ4h3XAQAAtwMAAA4AAAAA&#10;AAAAAQAgAAAAJwEAAGRycy9lMm9Eb2MueG1sUEsFBgAAAAAGAAYAWQEAAHAFAAAAAA==&#10;">
                <v:fill on="f" focussize="0,0"/>
                <v:stroke color="#FFFFFF" joinstyle="miter"/>
                <v:imagedata o:title=""/>
                <o:lock v:ext="edit" aspectratio="f"/>
                <v:textbox>
                  <w:txbxContent>
                    <w:p>
                      <w:pPr>
                        <w:rPr>
                          <w:rStyle w:val="17"/>
                          <w:b/>
                          <w:bCs/>
                          <w:sz w:val="32"/>
                        </w:rPr>
                      </w:pPr>
                      <w:r>
                        <w:rPr>
                          <w:rStyle w:val="17"/>
                          <w:b/>
                          <w:bCs/>
                          <w:sz w:val="32"/>
                        </w:rPr>
                        <w:t>制定</w:t>
                      </w:r>
                    </w:p>
                    <w:p>
                      <w:pPr>
                        <w:rPr>
                          <w:rStyle w:val="17"/>
                        </w:rPr>
                      </w:pPr>
                    </w:p>
                  </w:txbxContent>
                </v:textbox>
              </v:shape>
            </w:pict>
          </mc:Fallback>
        </mc:AlternateContent>
      </w:r>
      <w:r>
        <w:rPr>
          <w:rStyle w:val="17"/>
          <w:rFonts w:ascii="宋体" w:hAnsi="宋体"/>
          <w:b/>
          <w:color w:val="000000"/>
          <w:sz w:val="32"/>
          <w:szCs w:val="28"/>
        </w:rPr>
        <w:t>住房城乡建设部</w:t>
      </w:r>
    </w:p>
    <w:p>
      <w:pPr>
        <w:ind w:right="2719" w:rightChars="1295" w:firstLine="2750" w:firstLineChars="856"/>
        <w:jc w:val="distribute"/>
        <w:rPr>
          <w:rStyle w:val="17"/>
          <w:rFonts w:ascii="宋体" w:hAnsi="宋体"/>
          <w:b/>
          <w:color w:val="000000"/>
          <w:sz w:val="32"/>
          <w:szCs w:val="28"/>
        </w:rPr>
      </w:pPr>
      <w:r>
        <w:rPr>
          <w:rStyle w:val="17"/>
          <w:rFonts w:ascii="宋体" w:hAnsi="宋体"/>
          <w:b/>
          <w:color w:val="000000"/>
          <w:sz w:val="32"/>
          <w:szCs w:val="28"/>
        </w:rPr>
        <w:t>国家工商行政管理总局</w:t>
      </w:r>
    </w:p>
    <w:p>
      <w:pPr>
        <w:pStyle w:val="26"/>
        <w:jc w:val="center"/>
        <w:rPr>
          <w:rStyle w:val="17"/>
          <w:rFonts w:ascii="宋体" w:hAnsi="宋体" w:cs="宋体"/>
          <w:color w:val="000000"/>
          <w:sz w:val="28"/>
          <w:szCs w:val="28"/>
        </w:rPr>
        <w:sectPr>
          <w:footerReference r:id="rId14" w:type="first"/>
          <w:headerReference r:id="rId10" w:type="default"/>
          <w:footerReference r:id="rId12" w:type="default"/>
          <w:headerReference r:id="rId11" w:type="even"/>
          <w:footerReference r:id="rId13" w:type="even"/>
          <w:pgSz w:w="11906" w:h="16838"/>
          <w:pgMar w:top="1418" w:right="1555" w:bottom="1418" w:left="1531" w:header="851" w:footer="992" w:gutter="0"/>
          <w:cols w:space="425" w:num="1"/>
          <w:titlePg/>
          <w:docGrid w:type="lines" w:linePitch="312" w:charSpace="0"/>
        </w:sectPr>
      </w:pPr>
    </w:p>
    <w:p>
      <w:pPr>
        <w:pStyle w:val="26"/>
        <w:jc w:val="center"/>
        <w:rPr>
          <w:rStyle w:val="17"/>
          <w:rFonts w:eastAsia="华文中宋"/>
          <w:color w:val="000000"/>
          <w:sz w:val="36"/>
          <w:szCs w:val="36"/>
        </w:rPr>
      </w:pPr>
      <w:r>
        <w:rPr>
          <w:rStyle w:val="17"/>
          <w:rFonts w:ascii="华文中宋" w:hAnsi="华文中宋" w:eastAsia="华文中宋"/>
          <w:color w:val="000000"/>
          <w:sz w:val="36"/>
          <w:szCs w:val="36"/>
        </w:rPr>
        <w:t>第一部分 合同协议书</w:t>
      </w:r>
    </w:p>
    <w:p>
      <w:pPr>
        <w:spacing w:line="420" w:lineRule="exact"/>
        <w:rPr>
          <w:rStyle w:val="17"/>
          <w:rFonts w:ascii="宋体" w:hAnsi="宋体"/>
          <w:b/>
          <w:color w:val="000000"/>
          <w:szCs w:val="21"/>
          <w:u w:val="single"/>
        </w:rPr>
      </w:pPr>
      <w:r>
        <w:rPr>
          <w:rStyle w:val="17"/>
          <w:rFonts w:ascii="宋体" w:hAnsi="宋体"/>
          <w:b/>
          <w:color w:val="000000"/>
          <w:szCs w:val="21"/>
        </w:rPr>
        <w:t>发包人（全称）:</w:t>
      </w:r>
    </w:p>
    <w:p>
      <w:pPr>
        <w:spacing w:line="420" w:lineRule="exact"/>
        <w:rPr>
          <w:rStyle w:val="17"/>
          <w:rFonts w:ascii="宋体" w:hAnsi="宋体"/>
          <w:b/>
          <w:color w:val="000000"/>
          <w:szCs w:val="21"/>
        </w:rPr>
      </w:pPr>
      <w:r>
        <w:rPr>
          <w:rStyle w:val="17"/>
          <w:rFonts w:ascii="宋体" w:hAnsi="宋体"/>
          <w:b/>
          <w:color w:val="000000"/>
          <w:szCs w:val="21"/>
        </w:rPr>
        <w:t>承包人（全称）：</w:t>
      </w:r>
    </w:p>
    <w:p>
      <w:pPr>
        <w:spacing w:line="420" w:lineRule="exact"/>
        <w:ind w:firstLine="420" w:firstLineChars="200"/>
        <w:rPr>
          <w:rStyle w:val="17"/>
          <w:rFonts w:ascii="宋体" w:hAnsi="宋体"/>
          <w:color w:val="000000"/>
          <w:szCs w:val="21"/>
        </w:rPr>
      </w:pPr>
      <w:r>
        <w:rPr>
          <w:rStyle w:val="17"/>
          <w:rFonts w:ascii="宋体" w:hAnsi="宋体"/>
          <w:color w:val="000000"/>
          <w:szCs w:val="21"/>
        </w:rPr>
        <w:t>根据《中华人民共和国合同法》、《中华人民共和国建筑法》及有关法律规定，遵循平等、自愿、公平和诚实信用的原则，双方就工程施工及有关事项协商一致，共同达成如下协议：</w:t>
      </w:r>
    </w:p>
    <w:p>
      <w:pPr>
        <w:pStyle w:val="27"/>
        <w:spacing w:before="120" w:after="120" w:line="420" w:lineRule="exact"/>
        <w:ind w:firstLine="420" w:firstLineChars="200"/>
        <w:rPr>
          <w:rStyle w:val="17"/>
          <w:rFonts w:ascii="宋体" w:hAnsi="宋体" w:cs="宋体"/>
          <w:color w:val="000000"/>
          <w:sz w:val="21"/>
          <w:szCs w:val="21"/>
        </w:rPr>
      </w:pPr>
      <w:r>
        <w:rPr>
          <w:rStyle w:val="17"/>
          <w:rFonts w:ascii="宋体" w:hAnsi="宋体" w:cs="宋体"/>
          <w:b w:val="0"/>
          <w:color w:val="000000"/>
          <w:sz w:val="21"/>
          <w:szCs w:val="21"/>
        </w:rPr>
        <w:t>一、工程概况</w:t>
      </w:r>
    </w:p>
    <w:p>
      <w:pPr>
        <w:spacing w:line="420" w:lineRule="exact"/>
        <w:ind w:firstLine="411" w:firstLineChars="196"/>
        <w:rPr>
          <w:rStyle w:val="17"/>
          <w:rFonts w:ascii="宋体" w:hAnsi="宋体"/>
          <w:color w:val="000000"/>
          <w:szCs w:val="21"/>
          <w:u w:val="single"/>
        </w:rPr>
      </w:pPr>
      <w:r>
        <w:rPr>
          <w:rStyle w:val="17"/>
          <w:rFonts w:ascii="宋体" w:hAnsi="宋体" w:cs="宋体"/>
          <w:bCs/>
          <w:color w:val="000000"/>
          <w:szCs w:val="21"/>
        </w:rPr>
        <w:t>1.工程名称</w:t>
      </w:r>
      <w:r>
        <w:rPr>
          <w:rStyle w:val="17"/>
          <w:rFonts w:ascii="宋体" w:hAnsi="宋体"/>
          <w:color w:val="000000"/>
          <w:szCs w:val="21"/>
        </w:rPr>
        <w:t>：</w:t>
      </w:r>
    </w:p>
    <w:p>
      <w:pPr>
        <w:spacing w:line="420" w:lineRule="exact"/>
        <w:ind w:firstLine="411" w:firstLineChars="196"/>
        <w:rPr>
          <w:rStyle w:val="17"/>
          <w:rFonts w:ascii="宋体" w:hAnsi="宋体" w:cs="宋体"/>
          <w:bCs/>
          <w:color w:val="000000"/>
          <w:szCs w:val="21"/>
        </w:rPr>
      </w:pPr>
      <w:r>
        <w:rPr>
          <w:rStyle w:val="17"/>
          <w:rFonts w:ascii="宋体" w:hAnsi="宋体" w:cs="宋体"/>
          <w:bCs/>
          <w:color w:val="000000"/>
          <w:szCs w:val="21"/>
        </w:rPr>
        <w:t>2.工程地点</w:t>
      </w:r>
    </w:p>
    <w:p>
      <w:pPr>
        <w:spacing w:line="420" w:lineRule="exact"/>
        <w:ind w:firstLine="411" w:firstLineChars="196"/>
        <w:rPr>
          <w:rStyle w:val="17"/>
          <w:rFonts w:ascii="宋体" w:hAnsi="宋体" w:cs="宋体"/>
          <w:bCs/>
          <w:color w:val="000000"/>
          <w:szCs w:val="21"/>
        </w:rPr>
      </w:pPr>
      <w:r>
        <w:rPr>
          <w:rStyle w:val="17"/>
          <w:rFonts w:ascii="宋体" w:hAnsi="宋体" w:cs="宋体"/>
          <w:bCs/>
          <w:color w:val="000000"/>
          <w:szCs w:val="21"/>
        </w:rPr>
        <w:t xml:space="preserve">3.工程立项批准文号： </w:t>
      </w:r>
    </w:p>
    <w:p>
      <w:pPr>
        <w:spacing w:line="420" w:lineRule="exact"/>
        <w:ind w:firstLine="411" w:firstLineChars="196"/>
        <w:rPr>
          <w:rStyle w:val="17"/>
          <w:rFonts w:ascii="宋体" w:hAnsi="宋体" w:cs="宋体"/>
          <w:bCs/>
          <w:color w:val="000000"/>
          <w:szCs w:val="21"/>
        </w:rPr>
      </w:pPr>
      <w:r>
        <w:rPr>
          <w:rStyle w:val="17"/>
          <w:rFonts w:ascii="宋体" w:hAnsi="宋体" w:cs="宋体"/>
          <w:bCs/>
          <w:color w:val="000000"/>
          <w:szCs w:val="21"/>
        </w:rPr>
        <w:t>4.资金来源：企业自筹</w:t>
      </w:r>
    </w:p>
    <w:p>
      <w:pPr>
        <w:spacing w:line="420" w:lineRule="exact"/>
        <w:ind w:firstLine="411" w:firstLineChars="196"/>
        <w:rPr>
          <w:rStyle w:val="17"/>
          <w:rFonts w:ascii="宋体" w:hAnsi="宋体"/>
          <w:color w:val="000000"/>
          <w:szCs w:val="21"/>
          <w:u w:val="single"/>
        </w:rPr>
      </w:pPr>
      <w:r>
        <w:rPr>
          <w:rStyle w:val="17"/>
          <w:rFonts w:ascii="宋体" w:hAnsi="宋体" w:cs="宋体"/>
          <w:bCs/>
          <w:color w:val="000000"/>
          <w:szCs w:val="21"/>
        </w:rPr>
        <w:t>5.工程内容：</w:t>
      </w:r>
    </w:p>
    <w:p>
      <w:pPr>
        <w:spacing w:line="420" w:lineRule="exact"/>
        <w:ind w:firstLine="411" w:firstLineChars="196"/>
        <w:rPr>
          <w:rStyle w:val="17"/>
          <w:rFonts w:ascii="宋体" w:hAnsi="宋体" w:cs="宋体"/>
          <w:bCs/>
          <w:color w:val="000000"/>
          <w:szCs w:val="21"/>
        </w:rPr>
      </w:pPr>
      <w:r>
        <w:rPr>
          <w:rStyle w:val="17"/>
          <w:rFonts w:ascii="宋体" w:hAnsi="宋体"/>
          <w:color w:val="000000"/>
          <w:szCs w:val="21"/>
        </w:rPr>
        <w:t>群体工程应附《承包人承揽工程项目一览表》（附件1）。</w:t>
      </w:r>
    </w:p>
    <w:p>
      <w:pPr>
        <w:spacing w:line="420" w:lineRule="exact"/>
        <w:ind w:firstLine="411" w:firstLineChars="196"/>
        <w:rPr>
          <w:rStyle w:val="17"/>
          <w:rFonts w:ascii="宋体" w:hAnsi="宋体" w:cs="宋体"/>
          <w:bCs/>
          <w:color w:val="000000"/>
          <w:szCs w:val="21"/>
        </w:rPr>
      </w:pPr>
      <w:r>
        <w:rPr>
          <w:rStyle w:val="17"/>
          <w:rFonts w:ascii="宋体" w:hAnsi="宋体" w:cs="宋体"/>
          <w:bCs/>
          <w:color w:val="000000"/>
          <w:szCs w:val="21"/>
        </w:rPr>
        <w:t>6.工程承包范围：</w:t>
      </w:r>
    </w:p>
    <w:p>
      <w:pPr>
        <w:pStyle w:val="27"/>
        <w:spacing w:before="120" w:after="120" w:line="420" w:lineRule="exact"/>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二、合同工期</w:t>
      </w:r>
    </w:p>
    <w:p>
      <w:pPr>
        <w:spacing w:line="420" w:lineRule="exact"/>
        <w:ind w:firstLine="459"/>
        <w:rPr>
          <w:rStyle w:val="17"/>
          <w:rFonts w:ascii="宋体" w:hAnsi="宋体"/>
          <w:color w:val="000000"/>
          <w:szCs w:val="21"/>
        </w:rPr>
      </w:pPr>
      <w:r>
        <w:rPr>
          <w:rStyle w:val="17"/>
          <w:rFonts w:ascii="宋体" w:hAnsi="宋体"/>
          <w:color w:val="000000"/>
          <w:szCs w:val="21"/>
        </w:rPr>
        <w:t>计划开工日期：  年  月  日。</w:t>
      </w:r>
    </w:p>
    <w:p>
      <w:pPr>
        <w:spacing w:line="420" w:lineRule="exact"/>
        <w:ind w:firstLine="459"/>
        <w:rPr>
          <w:rStyle w:val="17"/>
          <w:rFonts w:ascii="宋体" w:hAnsi="宋体"/>
          <w:color w:val="000000"/>
          <w:szCs w:val="21"/>
        </w:rPr>
      </w:pPr>
      <w:r>
        <w:rPr>
          <w:rStyle w:val="17"/>
          <w:rFonts w:ascii="宋体" w:hAnsi="宋体"/>
          <w:color w:val="000000"/>
          <w:szCs w:val="21"/>
        </w:rPr>
        <w:t>计划竣工日期：  年  月  日。</w:t>
      </w:r>
    </w:p>
    <w:p>
      <w:pPr>
        <w:spacing w:line="420" w:lineRule="exact"/>
        <w:ind w:firstLine="411" w:firstLineChars="196"/>
        <w:rPr>
          <w:rStyle w:val="17"/>
          <w:rFonts w:ascii="宋体" w:hAnsi="宋体"/>
          <w:color w:val="000000"/>
          <w:szCs w:val="21"/>
        </w:rPr>
      </w:pPr>
      <w:r>
        <w:rPr>
          <w:rStyle w:val="17"/>
          <w:rFonts w:ascii="宋体" w:hAnsi="宋体"/>
          <w:color w:val="000000"/>
          <w:szCs w:val="21"/>
        </w:rPr>
        <w:t>工期总日历天数：天。工期总日历天数与根据前述计划开竣工日期计算的工期天数不一致的，以工期计划开竣工日期为准。</w:t>
      </w:r>
    </w:p>
    <w:p>
      <w:pPr>
        <w:pStyle w:val="27"/>
        <w:spacing w:before="120" w:after="120" w:line="420" w:lineRule="exact"/>
        <w:ind w:firstLine="420" w:firstLineChars="200"/>
        <w:rPr>
          <w:rStyle w:val="17"/>
          <w:rFonts w:ascii="宋体" w:hAnsi="宋体" w:cs="宋体"/>
          <w:color w:val="000000"/>
          <w:sz w:val="21"/>
          <w:szCs w:val="21"/>
        </w:rPr>
      </w:pPr>
      <w:r>
        <w:rPr>
          <w:rStyle w:val="17"/>
          <w:rFonts w:ascii="宋体" w:hAnsi="宋体" w:cs="宋体"/>
          <w:b w:val="0"/>
          <w:color w:val="000000"/>
          <w:sz w:val="21"/>
          <w:szCs w:val="21"/>
        </w:rPr>
        <w:t>三、</w:t>
      </w:r>
      <w:r>
        <w:rPr>
          <w:rStyle w:val="17"/>
          <w:rFonts w:ascii="宋体" w:hAnsi="宋体" w:cs="宋体"/>
          <w:color w:val="000000"/>
          <w:sz w:val="21"/>
          <w:szCs w:val="21"/>
        </w:rPr>
        <w:t>质量标准</w:t>
      </w:r>
    </w:p>
    <w:p>
      <w:pPr>
        <w:spacing w:line="420" w:lineRule="exact"/>
        <w:ind w:firstLine="459"/>
        <w:rPr>
          <w:rStyle w:val="17"/>
          <w:rFonts w:ascii="宋体" w:hAnsi="宋体"/>
          <w:color w:val="000000"/>
          <w:szCs w:val="21"/>
        </w:rPr>
      </w:pPr>
      <w:r>
        <w:rPr>
          <w:rStyle w:val="17"/>
          <w:rFonts w:ascii="宋体" w:hAnsi="宋体"/>
          <w:color w:val="000000"/>
          <w:szCs w:val="21"/>
        </w:rPr>
        <w:t>工程质量符合</w:t>
      </w:r>
      <w:r>
        <w:rPr>
          <w:rStyle w:val="17"/>
          <w:rFonts w:ascii="宋体" w:hAnsi="宋体"/>
          <w:color w:val="000000"/>
          <w:szCs w:val="21"/>
          <w:u w:val="single"/>
        </w:rPr>
        <w:t xml:space="preserve">  合格   </w:t>
      </w:r>
      <w:r>
        <w:rPr>
          <w:rStyle w:val="17"/>
          <w:rFonts w:ascii="宋体" w:hAnsi="宋体"/>
          <w:color w:val="000000"/>
          <w:szCs w:val="21"/>
        </w:rPr>
        <w:t>标准。</w:t>
      </w:r>
    </w:p>
    <w:p>
      <w:pPr>
        <w:pStyle w:val="27"/>
        <w:spacing w:before="120" w:after="120" w:line="420" w:lineRule="exact"/>
        <w:ind w:firstLine="420" w:firstLineChars="200"/>
        <w:rPr>
          <w:rStyle w:val="17"/>
          <w:rFonts w:ascii="宋体" w:hAnsi="宋体" w:cs="宋体"/>
          <w:color w:val="000000"/>
          <w:sz w:val="21"/>
          <w:szCs w:val="21"/>
        </w:rPr>
      </w:pPr>
      <w:r>
        <w:rPr>
          <w:rStyle w:val="17"/>
          <w:rFonts w:ascii="宋体" w:hAnsi="宋体" w:cs="宋体"/>
          <w:color w:val="000000"/>
          <w:sz w:val="21"/>
          <w:szCs w:val="21"/>
        </w:rPr>
        <w:t>四、签约合同价与合同价格形式</w:t>
      </w:r>
      <w:r>
        <w:rPr>
          <w:rStyle w:val="17"/>
          <w:rFonts w:ascii="宋体" w:hAnsi="宋体" w:cs="宋体"/>
          <w:color w:val="000000"/>
          <w:sz w:val="21"/>
          <w:szCs w:val="21"/>
        </w:rPr>
        <w:tab/>
      </w:r>
    </w:p>
    <w:p>
      <w:pPr>
        <w:spacing w:line="420" w:lineRule="exact"/>
        <w:ind w:firstLine="420" w:firstLineChars="200"/>
        <w:rPr>
          <w:rStyle w:val="17"/>
          <w:rFonts w:ascii="宋体" w:hAnsi="宋体"/>
          <w:color w:val="000000"/>
          <w:szCs w:val="21"/>
        </w:rPr>
      </w:pPr>
      <w:r>
        <w:rPr>
          <w:rStyle w:val="17"/>
          <w:rFonts w:ascii="宋体" w:hAnsi="宋体"/>
          <w:color w:val="000000"/>
          <w:szCs w:val="21"/>
        </w:rPr>
        <w:t>1.签约合同价为：</w:t>
      </w:r>
    </w:p>
    <w:p>
      <w:pPr>
        <w:spacing w:line="420" w:lineRule="exact"/>
        <w:ind w:firstLine="525" w:firstLineChars="250"/>
        <w:rPr>
          <w:rStyle w:val="17"/>
          <w:rFonts w:ascii="宋体" w:hAnsi="宋体"/>
          <w:color w:val="000000"/>
          <w:szCs w:val="21"/>
        </w:rPr>
      </w:pPr>
      <w:r>
        <w:rPr>
          <w:rStyle w:val="17"/>
          <w:rFonts w:ascii="宋体" w:hAnsi="宋体"/>
          <w:color w:val="000000"/>
          <w:szCs w:val="21"/>
        </w:rPr>
        <w:t>人民币（大写）</w:t>
      </w:r>
    </w:p>
    <w:p>
      <w:pPr>
        <w:spacing w:line="420" w:lineRule="exact"/>
        <w:ind w:firstLine="420" w:firstLineChars="200"/>
        <w:rPr>
          <w:rStyle w:val="17"/>
          <w:rFonts w:ascii="宋体" w:hAnsi="宋体"/>
          <w:color w:val="000000"/>
          <w:szCs w:val="21"/>
        </w:rPr>
      </w:pPr>
      <w:r>
        <w:rPr>
          <w:rStyle w:val="17"/>
          <w:rFonts w:ascii="宋体" w:hAnsi="宋体"/>
          <w:color w:val="000000"/>
          <w:szCs w:val="21"/>
        </w:rPr>
        <w:t>其中：</w:t>
      </w:r>
    </w:p>
    <w:p>
      <w:pPr>
        <w:pStyle w:val="77"/>
        <w:numPr>
          <w:ilvl w:val="0"/>
          <w:numId w:val="3"/>
        </w:numPr>
        <w:spacing w:line="420" w:lineRule="exact"/>
        <w:jc w:val="left"/>
        <w:rPr>
          <w:rStyle w:val="17"/>
          <w:rFonts w:ascii="宋体" w:hAnsi="宋体"/>
          <w:color w:val="000000"/>
          <w:szCs w:val="21"/>
        </w:rPr>
      </w:pPr>
      <w:r>
        <w:rPr>
          <w:rStyle w:val="17"/>
          <w:rFonts w:ascii="宋体" w:hAnsi="宋体"/>
          <w:color w:val="000000"/>
          <w:szCs w:val="21"/>
        </w:rPr>
        <w:t>税金：</w:t>
      </w:r>
    </w:p>
    <w:p>
      <w:pPr>
        <w:pStyle w:val="77"/>
        <w:spacing w:line="420" w:lineRule="exact"/>
        <w:ind w:left="420" w:leftChars="200"/>
        <w:jc w:val="left"/>
        <w:rPr>
          <w:rStyle w:val="17"/>
          <w:rFonts w:ascii="宋体" w:hAnsi="宋体"/>
          <w:color w:val="000000"/>
          <w:szCs w:val="21"/>
          <w:u w:val="single"/>
        </w:rPr>
      </w:pPr>
      <w:r>
        <w:rPr>
          <w:rStyle w:val="17"/>
          <w:rFonts w:ascii="宋体" w:hAnsi="宋体"/>
          <w:color w:val="000000"/>
          <w:szCs w:val="21"/>
        </w:rPr>
        <w:t xml:space="preserve">     人民币（大写）</w:t>
      </w:r>
    </w:p>
    <w:p>
      <w:pPr>
        <w:spacing w:line="420" w:lineRule="exact"/>
        <w:ind w:firstLine="420" w:firstLineChars="200"/>
        <w:rPr>
          <w:rStyle w:val="17"/>
          <w:rFonts w:ascii="宋体" w:hAnsi="宋体"/>
          <w:color w:val="000000"/>
          <w:szCs w:val="21"/>
        </w:rPr>
      </w:pPr>
      <w:r>
        <w:rPr>
          <w:rStyle w:val="17"/>
          <w:rFonts w:ascii="宋体" w:hAnsi="宋体"/>
          <w:color w:val="000000"/>
          <w:szCs w:val="21"/>
        </w:rPr>
        <w:t>（2）安全文明施工费：</w:t>
      </w:r>
    </w:p>
    <w:p>
      <w:pPr>
        <w:spacing w:line="420" w:lineRule="exact"/>
        <w:ind w:firstLine="945" w:firstLineChars="450"/>
        <w:rPr>
          <w:rStyle w:val="17"/>
          <w:rFonts w:ascii="宋体" w:hAnsi="宋体"/>
          <w:color w:val="000000"/>
          <w:szCs w:val="21"/>
        </w:rPr>
      </w:pPr>
      <w:r>
        <w:rPr>
          <w:rStyle w:val="17"/>
          <w:rFonts w:ascii="宋体" w:hAnsi="宋体"/>
          <w:color w:val="000000"/>
          <w:szCs w:val="21"/>
        </w:rPr>
        <w:t>人民币（大写）</w:t>
      </w:r>
    </w:p>
    <w:p>
      <w:pPr>
        <w:spacing w:line="420" w:lineRule="exact"/>
        <w:ind w:firstLine="420" w:firstLineChars="200"/>
        <w:rPr>
          <w:rStyle w:val="17"/>
          <w:rFonts w:ascii="宋体" w:hAnsi="宋体"/>
          <w:color w:val="000000"/>
          <w:szCs w:val="21"/>
        </w:rPr>
      </w:pPr>
      <w:r>
        <w:rPr>
          <w:rStyle w:val="17"/>
          <w:rFonts w:ascii="宋体" w:hAnsi="宋体"/>
          <w:color w:val="000000"/>
          <w:szCs w:val="21"/>
        </w:rPr>
        <w:t>（3）材料和工程设备暂估价金额：</w:t>
      </w:r>
    </w:p>
    <w:p>
      <w:pPr>
        <w:spacing w:line="420" w:lineRule="exact"/>
        <w:ind w:firstLine="945" w:firstLineChars="450"/>
        <w:rPr>
          <w:rStyle w:val="17"/>
          <w:rFonts w:ascii="宋体" w:hAnsi="宋体"/>
          <w:color w:val="000000"/>
          <w:szCs w:val="21"/>
        </w:rPr>
      </w:pPr>
      <w:r>
        <w:rPr>
          <w:rStyle w:val="17"/>
          <w:rFonts w:ascii="宋体" w:hAnsi="宋体"/>
          <w:color w:val="000000"/>
          <w:szCs w:val="21"/>
        </w:rPr>
        <w:t>人民币（大写）</w:t>
      </w:r>
      <w:r>
        <w:rPr>
          <w:rStyle w:val="17"/>
          <w:rFonts w:ascii="宋体" w:hAnsi="宋体"/>
          <w:color w:val="000000"/>
          <w:szCs w:val="21"/>
          <w:u w:val="single"/>
        </w:rPr>
        <w:t xml:space="preserve">       /       </w:t>
      </w:r>
      <w:r>
        <w:rPr>
          <w:rStyle w:val="17"/>
          <w:rFonts w:ascii="宋体" w:hAnsi="宋体"/>
          <w:color w:val="000000"/>
          <w:szCs w:val="21"/>
        </w:rPr>
        <w:t xml:space="preserve"> (¥</w:t>
      </w:r>
      <w:r>
        <w:rPr>
          <w:rStyle w:val="17"/>
          <w:rFonts w:ascii="宋体" w:hAnsi="宋体"/>
          <w:color w:val="000000"/>
          <w:szCs w:val="21"/>
          <w:u w:val="single"/>
        </w:rPr>
        <w:t xml:space="preserve">      /    </w:t>
      </w:r>
      <w:r>
        <w:rPr>
          <w:rStyle w:val="17"/>
          <w:rFonts w:ascii="宋体" w:hAnsi="宋体"/>
          <w:color w:val="000000"/>
          <w:szCs w:val="21"/>
        </w:rPr>
        <w:t>元)；</w:t>
      </w:r>
    </w:p>
    <w:p>
      <w:pPr>
        <w:spacing w:line="420" w:lineRule="exact"/>
        <w:ind w:firstLine="420" w:firstLineChars="200"/>
        <w:rPr>
          <w:rStyle w:val="17"/>
          <w:rFonts w:ascii="宋体" w:hAnsi="宋体"/>
          <w:color w:val="000000"/>
          <w:szCs w:val="21"/>
        </w:rPr>
      </w:pPr>
      <w:r>
        <w:rPr>
          <w:rStyle w:val="17"/>
          <w:rFonts w:ascii="宋体" w:hAnsi="宋体"/>
          <w:color w:val="000000"/>
          <w:szCs w:val="21"/>
        </w:rPr>
        <w:t>（4）专业工程暂估价金额：</w:t>
      </w:r>
    </w:p>
    <w:p>
      <w:pPr>
        <w:spacing w:line="420" w:lineRule="exact"/>
        <w:ind w:firstLine="945" w:firstLineChars="450"/>
        <w:rPr>
          <w:rStyle w:val="17"/>
          <w:rFonts w:ascii="宋体" w:hAnsi="宋体"/>
          <w:color w:val="000000"/>
          <w:szCs w:val="21"/>
        </w:rPr>
      </w:pPr>
      <w:r>
        <w:rPr>
          <w:rStyle w:val="17"/>
          <w:rFonts w:ascii="宋体" w:hAnsi="宋体"/>
          <w:color w:val="000000"/>
          <w:szCs w:val="21"/>
        </w:rPr>
        <w:t>人民币（大写）</w:t>
      </w:r>
      <w:r>
        <w:rPr>
          <w:rStyle w:val="17"/>
          <w:rFonts w:ascii="宋体" w:hAnsi="宋体"/>
          <w:color w:val="000000"/>
          <w:szCs w:val="21"/>
          <w:u w:val="single"/>
        </w:rPr>
        <w:t xml:space="preserve">       /       </w:t>
      </w:r>
      <w:r>
        <w:rPr>
          <w:rStyle w:val="17"/>
          <w:rFonts w:ascii="宋体" w:hAnsi="宋体"/>
          <w:color w:val="000000"/>
          <w:szCs w:val="21"/>
        </w:rPr>
        <w:t xml:space="preserve"> (¥</w:t>
      </w:r>
      <w:r>
        <w:rPr>
          <w:rStyle w:val="17"/>
          <w:rFonts w:ascii="宋体" w:hAnsi="宋体"/>
          <w:color w:val="000000"/>
          <w:szCs w:val="21"/>
          <w:u w:val="single"/>
        </w:rPr>
        <w:t xml:space="preserve">     /     </w:t>
      </w:r>
      <w:r>
        <w:rPr>
          <w:rStyle w:val="17"/>
          <w:rFonts w:ascii="宋体" w:hAnsi="宋体"/>
          <w:color w:val="000000"/>
          <w:szCs w:val="21"/>
        </w:rPr>
        <w:t>元)；</w:t>
      </w:r>
    </w:p>
    <w:p>
      <w:pPr>
        <w:spacing w:line="420" w:lineRule="exact"/>
        <w:ind w:firstLine="420" w:firstLineChars="200"/>
        <w:rPr>
          <w:rStyle w:val="17"/>
          <w:rFonts w:ascii="宋体" w:hAnsi="宋体"/>
          <w:color w:val="000000"/>
          <w:szCs w:val="21"/>
        </w:rPr>
      </w:pPr>
      <w:r>
        <w:rPr>
          <w:rStyle w:val="17"/>
          <w:rFonts w:ascii="宋体" w:hAnsi="宋体"/>
          <w:color w:val="000000"/>
          <w:szCs w:val="21"/>
        </w:rPr>
        <w:t>（5）暂列金额：</w:t>
      </w:r>
    </w:p>
    <w:p>
      <w:pPr>
        <w:spacing w:line="420" w:lineRule="exact"/>
        <w:ind w:firstLine="945" w:firstLineChars="450"/>
        <w:rPr>
          <w:rStyle w:val="17"/>
          <w:rFonts w:ascii="宋体" w:hAnsi="宋体"/>
          <w:color w:val="000000"/>
          <w:szCs w:val="21"/>
        </w:rPr>
      </w:pPr>
      <w:r>
        <w:rPr>
          <w:rStyle w:val="17"/>
          <w:rFonts w:ascii="宋体" w:hAnsi="宋体"/>
          <w:color w:val="000000"/>
          <w:szCs w:val="21"/>
        </w:rPr>
        <w:t>人民币（大写）</w:t>
      </w:r>
      <w:r>
        <w:rPr>
          <w:rStyle w:val="17"/>
          <w:rFonts w:ascii="宋体" w:hAnsi="宋体"/>
          <w:color w:val="000000"/>
          <w:szCs w:val="21"/>
          <w:u w:val="single"/>
        </w:rPr>
        <w:t xml:space="preserve">        /      </w:t>
      </w:r>
      <w:r>
        <w:rPr>
          <w:rStyle w:val="17"/>
          <w:rFonts w:ascii="宋体" w:hAnsi="宋体"/>
          <w:color w:val="000000"/>
          <w:szCs w:val="21"/>
        </w:rPr>
        <w:t xml:space="preserve"> (¥</w:t>
      </w:r>
      <w:r>
        <w:rPr>
          <w:rStyle w:val="17"/>
          <w:rFonts w:ascii="宋体" w:hAnsi="宋体"/>
          <w:color w:val="000000"/>
          <w:szCs w:val="21"/>
          <w:u w:val="single"/>
        </w:rPr>
        <w:t xml:space="preserve">     /    </w:t>
      </w:r>
      <w:r>
        <w:rPr>
          <w:rStyle w:val="17"/>
          <w:rFonts w:ascii="宋体" w:hAnsi="宋体"/>
          <w:color w:val="000000"/>
          <w:szCs w:val="21"/>
        </w:rPr>
        <w:t>元)。</w:t>
      </w:r>
    </w:p>
    <w:p>
      <w:pPr>
        <w:spacing w:line="420" w:lineRule="exact"/>
        <w:ind w:firstLine="420" w:firstLineChars="200"/>
        <w:rPr>
          <w:rStyle w:val="17"/>
          <w:rFonts w:ascii="宋体" w:hAnsi="宋体"/>
          <w:color w:val="000000"/>
          <w:szCs w:val="21"/>
        </w:rPr>
      </w:pPr>
      <w:r>
        <w:rPr>
          <w:rStyle w:val="17"/>
          <w:rFonts w:ascii="宋体" w:hAnsi="宋体"/>
          <w:color w:val="000000"/>
          <w:szCs w:val="21"/>
        </w:rPr>
        <w:t>2.合同价格形式：</w:t>
      </w:r>
    </w:p>
    <w:p>
      <w:pPr>
        <w:pStyle w:val="27"/>
        <w:spacing w:before="120" w:after="120" w:line="420" w:lineRule="exact"/>
        <w:ind w:firstLine="105" w:firstLineChars="50"/>
        <w:rPr>
          <w:rStyle w:val="17"/>
          <w:rFonts w:ascii="宋体" w:hAnsi="宋体" w:cs="宋体"/>
          <w:b w:val="0"/>
          <w:color w:val="000000"/>
          <w:sz w:val="21"/>
          <w:szCs w:val="21"/>
        </w:rPr>
      </w:pPr>
      <w:r>
        <w:rPr>
          <w:rStyle w:val="17"/>
          <w:rFonts w:ascii="宋体" w:hAnsi="宋体" w:cs="宋体"/>
          <w:b w:val="0"/>
          <w:color w:val="000000"/>
          <w:sz w:val="21"/>
          <w:szCs w:val="21"/>
        </w:rPr>
        <w:t>五、项目经理</w:t>
      </w:r>
    </w:p>
    <w:p>
      <w:pPr>
        <w:spacing w:line="420" w:lineRule="exact"/>
        <w:ind w:firstLine="420" w:firstLineChars="200"/>
        <w:rPr>
          <w:rStyle w:val="17"/>
          <w:rFonts w:ascii="宋体" w:hAnsi="宋体"/>
          <w:color w:val="000000"/>
          <w:szCs w:val="21"/>
        </w:rPr>
      </w:pPr>
      <w:r>
        <w:rPr>
          <w:rStyle w:val="17"/>
          <w:rFonts w:ascii="宋体" w:hAnsi="宋体"/>
          <w:color w:val="000000"/>
          <w:szCs w:val="21"/>
        </w:rPr>
        <w:t>承包人项目经理：</w:t>
      </w:r>
    </w:p>
    <w:p>
      <w:pPr>
        <w:pStyle w:val="27"/>
        <w:spacing w:before="120" w:after="120" w:line="420" w:lineRule="exact"/>
        <w:ind w:firstLine="105" w:firstLineChars="50"/>
        <w:rPr>
          <w:rStyle w:val="17"/>
          <w:rFonts w:ascii="宋体" w:hAnsi="宋体" w:cs="宋体"/>
          <w:b w:val="0"/>
          <w:color w:val="000000"/>
          <w:sz w:val="21"/>
          <w:szCs w:val="21"/>
        </w:rPr>
      </w:pPr>
      <w:r>
        <w:rPr>
          <w:rStyle w:val="17"/>
          <w:rFonts w:ascii="宋体" w:hAnsi="宋体" w:cs="宋体"/>
          <w:b w:val="0"/>
          <w:color w:val="000000"/>
          <w:sz w:val="21"/>
          <w:szCs w:val="21"/>
        </w:rPr>
        <w:t>六、合同文件构成</w:t>
      </w:r>
    </w:p>
    <w:p>
      <w:pPr>
        <w:spacing w:line="420" w:lineRule="exact"/>
        <w:ind w:firstLine="420" w:firstLineChars="200"/>
        <w:rPr>
          <w:rStyle w:val="17"/>
          <w:rFonts w:ascii="宋体" w:hAnsi="宋体" w:cs="宋体"/>
          <w:bCs/>
          <w:color w:val="000000"/>
          <w:szCs w:val="21"/>
        </w:rPr>
      </w:pPr>
      <w:r>
        <w:rPr>
          <w:rStyle w:val="17"/>
          <w:rFonts w:ascii="宋体" w:hAnsi="宋体" w:cs="宋体"/>
          <w:bCs/>
          <w:color w:val="000000"/>
          <w:szCs w:val="21"/>
        </w:rPr>
        <w:t>本协议书与下列文件一起构成合同文件：</w:t>
      </w:r>
    </w:p>
    <w:p>
      <w:pPr>
        <w:spacing w:line="420" w:lineRule="exact"/>
        <w:ind w:firstLine="420" w:firstLineChars="200"/>
        <w:jc w:val="left"/>
        <w:rPr>
          <w:rStyle w:val="17"/>
          <w:rFonts w:ascii="宋体" w:hAnsi="宋体"/>
          <w:color w:val="000000"/>
          <w:szCs w:val="21"/>
        </w:rPr>
      </w:pPr>
      <w:r>
        <w:rPr>
          <w:rStyle w:val="17"/>
          <w:rFonts w:ascii="宋体" w:hAnsi="宋体"/>
          <w:color w:val="000000"/>
          <w:szCs w:val="21"/>
        </w:rPr>
        <w:t>（1）中标通知书；</w:t>
      </w:r>
    </w:p>
    <w:p>
      <w:pPr>
        <w:spacing w:line="420" w:lineRule="exact"/>
        <w:ind w:firstLine="420" w:firstLineChars="200"/>
        <w:jc w:val="left"/>
        <w:rPr>
          <w:rStyle w:val="17"/>
          <w:rFonts w:ascii="宋体" w:hAnsi="宋体"/>
          <w:color w:val="000000"/>
          <w:szCs w:val="21"/>
        </w:rPr>
      </w:pPr>
      <w:r>
        <w:rPr>
          <w:rStyle w:val="17"/>
          <w:rFonts w:ascii="宋体" w:hAnsi="宋体"/>
          <w:color w:val="000000"/>
          <w:szCs w:val="21"/>
        </w:rPr>
        <w:t xml:space="preserve">（2）投标函及其附录； </w:t>
      </w:r>
    </w:p>
    <w:p>
      <w:pPr>
        <w:spacing w:line="420" w:lineRule="exact"/>
        <w:ind w:firstLine="420" w:firstLineChars="200"/>
        <w:jc w:val="left"/>
        <w:rPr>
          <w:rStyle w:val="17"/>
          <w:rFonts w:ascii="宋体" w:hAnsi="宋体"/>
          <w:color w:val="000000"/>
          <w:szCs w:val="21"/>
        </w:rPr>
      </w:pPr>
      <w:r>
        <w:rPr>
          <w:rStyle w:val="17"/>
          <w:rFonts w:ascii="宋体" w:hAnsi="宋体"/>
          <w:color w:val="000000"/>
          <w:szCs w:val="21"/>
        </w:rPr>
        <w:t>（3）专用合同条款及其附件；</w:t>
      </w:r>
    </w:p>
    <w:p>
      <w:pPr>
        <w:spacing w:line="420" w:lineRule="exact"/>
        <w:ind w:firstLine="420" w:firstLineChars="200"/>
        <w:jc w:val="left"/>
        <w:rPr>
          <w:rStyle w:val="17"/>
          <w:rFonts w:ascii="宋体" w:hAnsi="宋体"/>
          <w:color w:val="000000"/>
          <w:szCs w:val="21"/>
        </w:rPr>
      </w:pPr>
      <w:r>
        <w:rPr>
          <w:rStyle w:val="17"/>
          <w:rFonts w:ascii="宋体" w:hAnsi="宋体"/>
          <w:color w:val="000000"/>
          <w:szCs w:val="21"/>
        </w:rPr>
        <w:t>（4）通用合同条款；</w:t>
      </w:r>
    </w:p>
    <w:p>
      <w:pPr>
        <w:spacing w:line="420" w:lineRule="exact"/>
        <w:ind w:firstLine="420" w:firstLineChars="200"/>
        <w:jc w:val="left"/>
        <w:rPr>
          <w:rStyle w:val="17"/>
          <w:rFonts w:ascii="宋体" w:hAnsi="宋体"/>
          <w:color w:val="000000"/>
          <w:szCs w:val="21"/>
        </w:rPr>
      </w:pPr>
      <w:r>
        <w:rPr>
          <w:rStyle w:val="17"/>
          <w:rFonts w:ascii="宋体" w:hAnsi="宋体"/>
          <w:color w:val="000000"/>
          <w:szCs w:val="21"/>
        </w:rPr>
        <w:t>（5）技术标准和要求；</w:t>
      </w:r>
    </w:p>
    <w:p>
      <w:pPr>
        <w:spacing w:line="420" w:lineRule="exact"/>
        <w:ind w:firstLine="420" w:firstLineChars="200"/>
        <w:jc w:val="left"/>
        <w:rPr>
          <w:rStyle w:val="17"/>
          <w:rFonts w:ascii="宋体" w:hAnsi="宋体"/>
          <w:color w:val="000000"/>
          <w:szCs w:val="21"/>
        </w:rPr>
      </w:pPr>
      <w:r>
        <w:rPr>
          <w:rStyle w:val="17"/>
          <w:rFonts w:ascii="宋体" w:hAnsi="宋体"/>
          <w:color w:val="000000"/>
          <w:szCs w:val="21"/>
        </w:rPr>
        <w:t>（6）图纸；</w:t>
      </w:r>
    </w:p>
    <w:p>
      <w:pPr>
        <w:spacing w:line="420" w:lineRule="exact"/>
        <w:ind w:firstLine="420" w:firstLineChars="200"/>
        <w:jc w:val="left"/>
        <w:rPr>
          <w:rStyle w:val="17"/>
          <w:rFonts w:ascii="宋体" w:hAnsi="宋体"/>
          <w:color w:val="000000"/>
          <w:szCs w:val="21"/>
        </w:rPr>
      </w:pPr>
      <w:r>
        <w:rPr>
          <w:rStyle w:val="17"/>
          <w:rFonts w:ascii="宋体" w:hAnsi="宋体"/>
          <w:color w:val="000000"/>
          <w:szCs w:val="21"/>
        </w:rPr>
        <w:t>（7）已标价工程量清单或预算书；</w:t>
      </w:r>
    </w:p>
    <w:p>
      <w:pPr>
        <w:spacing w:line="420" w:lineRule="exact"/>
        <w:ind w:firstLine="420" w:firstLineChars="200"/>
        <w:jc w:val="left"/>
        <w:rPr>
          <w:rStyle w:val="17"/>
          <w:rFonts w:ascii="宋体" w:hAnsi="宋体"/>
          <w:color w:val="000000"/>
          <w:szCs w:val="21"/>
        </w:rPr>
      </w:pPr>
      <w:r>
        <w:rPr>
          <w:rStyle w:val="17"/>
          <w:rFonts w:ascii="宋体" w:hAnsi="宋体"/>
          <w:color w:val="000000"/>
          <w:szCs w:val="21"/>
        </w:rPr>
        <w:t>（8）其他合同文件。</w:t>
      </w:r>
    </w:p>
    <w:p>
      <w:pPr>
        <w:spacing w:line="420" w:lineRule="exact"/>
        <w:ind w:firstLine="420" w:firstLineChars="200"/>
        <w:jc w:val="left"/>
        <w:rPr>
          <w:rStyle w:val="17"/>
          <w:rFonts w:ascii="宋体" w:hAnsi="宋体"/>
          <w:color w:val="000000"/>
          <w:szCs w:val="21"/>
        </w:rPr>
      </w:pPr>
      <w:r>
        <w:rPr>
          <w:rStyle w:val="17"/>
          <w:rFonts w:ascii="宋体" w:hAnsi="宋体"/>
          <w:color w:val="000000"/>
          <w:szCs w:val="21"/>
        </w:rPr>
        <w:t>在合同订立及履行过程中形成的与合同有关的文件均构成合同文件组成部分。</w:t>
      </w:r>
    </w:p>
    <w:p>
      <w:pPr>
        <w:spacing w:line="420" w:lineRule="exact"/>
        <w:ind w:firstLine="420" w:firstLineChars="200"/>
        <w:jc w:val="left"/>
        <w:rPr>
          <w:rStyle w:val="17"/>
          <w:rFonts w:ascii="宋体" w:hAnsi="宋体"/>
          <w:color w:val="000000"/>
          <w:szCs w:val="21"/>
        </w:rPr>
      </w:pPr>
      <w:r>
        <w:rPr>
          <w:rStyle w:val="17"/>
          <w:rFonts w:ascii="宋体" w:hAnsi="宋体"/>
          <w:color w:val="000000"/>
          <w:szCs w:val="21"/>
        </w:rPr>
        <w:t>上述各项合同文件包括合同当事人就该项合同文件所作出的补充和修改，属于同一类内容的文件，应以最新签署的为准。专用合同条款及其附件须经合同当事人签字或盖章。</w:t>
      </w:r>
    </w:p>
    <w:p>
      <w:pPr>
        <w:pStyle w:val="27"/>
        <w:spacing w:before="120" w:after="120" w:line="420" w:lineRule="exact"/>
        <w:ind w:firstLine="105" w:firstLineChars="50"/>
        <w:rPr>
          <w:rStyle w:val="17"/>
          <w:rFonts w:ascii="宋体" w:hAnsi="宋体" w:cs="宋体"/>
          <w:b w:val="0"/>
          <w:color w:val="000000"/>
          <w:sz w:val="21"/>
          <w:szCs w:val="21"/>
        </w:rPr>
      </w:pPr>
      <w:r>
        <w:rPr>
          <w:rStyle w:val="17"/>
          <w:rFonts w:ascii="宋体" w:hAnsi="宋体" w:cs="宋体"/>
          <w:b w:val="0"/>
          <w:color w:val="000000"/>
          <w:sz w:val="21"/>
          <w:szCs w:val="21"/>
        </w:rPr>
        <w:t>七、承诺</w:t>
      </w:r>
    </w:p>
    <w:p>
      <w:pPr>
        <w:spacing w:line="420" w:lineRule="exact"/>
        <w:ind w:firstLine="420" w:firstLineChars="200"/>
        <w:rPr>
          <w:rStyle w:val="17"/>
          <w:rFonts w:ascii="宋体" w:hAnsi="宋体" w:cs="宋体"/>
          <w:bCs/>
          <w:color w:val="000000"/>
          <w:szCs w:val="21"/>
        </w:rPr>
      </w:pPr>
      <w:r>
        <w:rPr>
          <w:rStyle w:val="17"/>
          <w:rFonts w:ascii="宋体" w:hAnsi="宋体" w:cs="宋体"/>
          <w:bCs/>
          <w:color w:val="000000"/>
          <w:szCs w:val="21"/>
        </w:rPr>
        <w:t>1.发包人承诺按照法律规定履行项目审批手续、筹集工程建设资金并按照合同约定的期限和方式支付合同价款。</w:t>
      </w:r>
    </w:p>
    <w:p>
      <w:pPr>
        <w:spacing w:line="420" w:lineRule="exact"/>
        <w:ind w:firstLine="420" w:firstLineChars="200"/>
        <w:rPr>
          <w:rStyle w:val="17"/>
          <w:rFonts w:ascii="宋体" w:hAnsi="宋体" w:cs="宋体"/>
          <w:bCs/>
          <w:color w:val="000000"/>
          <w:szCs w:val="21"/>
        </w:rPr>
      </w:pPr>
      <w:r>
        <w:rPr>
          <w:rStyle w:val="17"/>
          <w:rFonts w:ascii="宋体" w:hAnsi="宋体" w:cs="宋体"/>
          <w:bCs/>
          <w:color w:val="000000"/>
          <w:szCs w:val="21"/>
        </w:rPr>
        <w:t>2.承包人承诺按照法律规定及合同约定组织完成工程施工，确保工程质量和安全，不进行转包及违法分包，并在缺陷责任期及保修期内承担相应的工程维修责任。</w:t>
      </w:r>
    </w:p>
    <w:p>
      <w:pPr>
        <w:spacing w:line="420" w:lineRule="exact"/>
        <w:ind w:firstLine="420" w:firstLineChars="200"/>
        <w:rPr>
          <w:rStyle w:val="17"/>
          <w:rFonts w:ascii="宋体" w:hAnsi="宋体" w:cs="宋体"/>
          <w:bCs/>
          <w:color w:val="000000"/>
          <w:szCs w:val="21"/>
        </w:rPr>
      </w:pPr>
      <w:r>
        <w:rPr>
          <w:rStyle w:val="17"/>
          <w:rFonts w:ascii="宋体" w:hAnsi="宋体" w:cs="宋体"/>
          <w:bCs/>
          <w:color w:val="000000"/>
          <w:szCs w:val="21"/>
        </w:rPr>
        <w:t>3.发包人和承包人通过招投标形式签订合同的，双方理解并承诺不再就同一工程另行签订与合同实质性内容相背离的协议。</w:t>
      </w:r>
    </w:p>
    <w:p>
      <w:pPr>
        <w:pStyle w:val="27"/>
        <w:spacing w:before="120" w:after="120" w:line="420" w:lineRule="exact"/>
        <w:ind w:firstLine="105" w:firstLineChars="50"/>
        <w:rPr>
          <w:rStyle w:val="17"/>
          <w:rFonts w:ascii="宋体" w:hAnsi="宋体" w:cs="宋体"/>
          <w:color w:val="000000"/>
          <w:sz w:val="21"/>
          <w:szCs w:val="21"/>
        </w:rPr>
      </w:pPr>
      <w:r>
        <w:rPr>
          <w:rStyle w:val="17"/>
          <w:rFonts w:ascii="宋体" w:hAnsi="宋体" w:cs="宋体"/>
          <w:b w:val="0"/>
          <w:color w:val="000000"/>
          <w:sz w:val="21"/>
          <w:szCs w:val="21"/>
        </w:rPr>
        <w:t>八、词语含义</w:t>
      </w:r>
    </w:p>
    <w:p>
      <w:pPr>
        <w:spacing w:line="420" w:lineRule="exact"/>
        <w:ind w:firstLine="420" w:firstLineChars="200"/>
        <w:rPr>
          <w:rStyle w:val="17"/>
          <w:rFonts w:ascii="宋体" w:hAnsi="宋体" w:cs="宋体"/>
          <w:bCs/>
          <w:color w:val="000000"/>
          <w:szCs w:val="21"/>
        </w:rPr>
      </w:pPr>
      <w:r>
        <w:rPr>
          <w:rStyle w:val="17"/>
          <w:rFonts w:ascii="宋体" w:hAnsi="宋体" w:cs="宋体"/>
          <w:bCs/>
          <w:color w:val="000000"/>
          <w:szCs w:val="21"/>
        </w:rPr>
        <w:t>本协议书中词语含义与第二部分通用合同条款中赋予的含义相同。</w:t>
      </w:r>
    </w:p>
    <w:p>
      <w:pPr>
        <w:pStyle w:val="27"/>
        <w:spacing w:before="120" w:after="120" w:line="420" w:lineRule="exact"/>
        <w:ind w:firstLine="105" w:firstLineChars="50"/>
        <w:rPr>
          <w:rStyle w:val="17"/>
          <w:rFonts w:ascii="宋体" w:hAnsi="宋体" w:cs="宋体"/>
          <w:color w:val="000000"/>
          <w:sz w:val="21"/>
          <w:szCs w:val="21"/>
        </w:rPr>
      </w:pPr>
      <w:r>
        <w:rPr>
          <w:rStyle w:val="17"/>
          <w:rFonts w:ascii="宋体" w:hAnsi="宋体" w:cs="宋体"/>
          <w:b w:val="0"/>
          <w:color w:val="000000"/>
          <w:sz w:val="21"/>
          <w:szCs w:val="21"/>
        </w:rPr>
        <w:t>九、签订时间</w:t>
      </w:r>
    </w:p>
    <w:p>
      <w:pPr>
        <w:spacing w:line="420" w:lineRule="exact"/>
        <w:ind w:firstLine="420" w:firstLineChars="200"/>
        <w:rPr>
          <w:rStyle w:val="17"/>
          <w:rFonts w:ascii="宋体" w:hAnsi="宋体" w:cs="宋体"/>
          <w:bCs/>
          <w:color w:val="000000"/>
          <w:szCs w:val="21"/>
        </w:rPr>
      </w:pPr>
      <w:r>
        <w:rPr>
          <w:rStyle w:val="17"/>
          <w:rFonts w:ascii="宋体" w:hAnsi="宋体" w:cs="宋体"/>
          <w:bCs/>
          <w:color w:val="000000"/>
          <w:szCs w:val="21"/>
        </w:rPr>
        <w:t>本合同于年月日签订。</w:t>
      </w:r>
    </w:p>
    <w:p>
      <w:pPr>
        <w:pStyle w:val="27"/>
        <w:spacing w:before="120" w:after="120" w:line="420" w:lineRule="exact"/>
        <w:ind w:firstLine="105" w:firstLineChars="50"/>
        <w:rPr>
          <w:rStyle w:val="17"/>
          <w:rFonts w:ascii="宋体" w:hAnsi="宋体" w:cs="宋体"/>
          <w:b w:val="0"/>
          <w:color w:val="000000"/>
          <w:sz w:val="21"/>
          <w:szCs w:val="21"/>
        </w:rPr>
      </w:pPr>
      <w:r>
        <w:rPr>
          <w:rStyle w:val="17"/>
          <w:rFonts w:ascii="宋体" w:hAnsi="宋体" w:cs="宋体"/>
          <w:b w:val="0"/>
          <w:color w:val="000000"/>
          <w:sz w:val="21"/>
          <w:szCs w:val="21"/>
        </w:rPr>
        <w:t>十、签订地点</w:t>
      </w:r>
    </w:p>
    <w:p>
      <w:pPr>
        <w:spacing w:line="420" w:lineRule="exact"/>
        <w:ind w:firstLine="420" w:firstLineChars="200"/>
        <w:rPr>
          <w:rStyle w:val="17"/>
          <w:rFonts w:ascii="宋体" w:hAnsi="宋体" w:cs="宋体"/>
          <w:bCs/>
          <w:color w:val="000000"/>
          <w:szCs w:val="21"/>
        </w:rPr>
      </w:pPr>
      <w:r>
        <w:rPr>
          <w:rStyle w:val="17"/>
          <w:rFonts w:ascii="宋体" w:hAnsi="宋体" w:cs="宋体"/>
          <w:bCs/>
          <w:color w:val="000000"/>
          <w:szCs w:val="21"/>
        </w:rPr>
        <w:t>本合同在签订。</w:t>
      </w:r>
    </w:p>
    <w:p>
      <w:pPr>
        <w:pStyle w:val="27"/>
        <w:spacing w:before="120" w:after="120" w:line="420" w:lineRule="exact"/>
        <w:ind w:firstLine="105" w:firstLineChars="50"/>
        <w:rPr>
          <w:rStyle w:val="17"/>
          <w:rFonts w:ascii="宋体" w:hAnsi="宋体" w:cs="宋体"/>
          <w:b w:val="0"/>
          <w:color w:val="000000"/>
          <w:sz w:val="21"/>
          <w:szCs w:val="21"/>
        </w:rPr>
      </w:pPr>
      <w:r>
        <w:rPr>
          <w:rStyle w:val="17"/>
          <w:rFonts w:ascii="宋体" w:hAnsi="宋体" w:cs="宋体"/>
          <w:b w:val="0"/>
          <w:color w:val="000000"/>
          <w:sz w:val="21"/>
          <w:szCs w:val="21"/>
        </w:rPr>
        <w:t>十一、补充协议</w:t>
      </w:r>
    </w:p>
    <w:p>
      <w:pPr>
        <w:spacing w:line="420" w:lineRule="exact"/>
        <w:ind w:firstLine="420" w:firstLineChars="200"/>
        <w:rPr>
          <w:rStyle w:val="17"/>
          <w:rFonts w:ascii="宋体" w:hAnsi="宋体" w:cs="宋体"/>
          <w:b/>
          <w:bCs/>
          <w:color w:val="000000"/>
          <w:szCs w:val="21"/>
        </w:rPr>
      </w:pPr>
      <w:r>
        <w:rPr>
          <w:rStyle w:val="17"/>
          <w:rFonts w:ascii="宋体" w:hAnsi="宋体" w:cs="宋体"/>
          <w:bCs/>
          <w:color w:val="000000"/>
          <w:szCs w:val="21"/>
        </w:rPr>
        <w:t>合同未尽事宜，合同当事人另行签订补充协议，补充协议是合同的组成部分。</w:t>
      </w:r>
    </w:p>
    <w:p>
      <w:pPr>
        <w:pStyle w:val="27"/>
        <w:spacing w:before="120" w:after="120" w:line="420" w:lineRule="exact"/>
        <w:ind w:firstLine="105" w:firstLineChars="50"/>
        <w:rPr>
          <w:rStyle w:val="17"/>
          <w:rFonts w:ascii="宋体" w:hAnsi="宋体" w:cs="宋体"/>
          <w:color w:val="000000"/>
          <w:sz w:val="21"/>
          <w:szCs w:val="21"/>
        </w:rPr>
      </w:pPr>
      <w:r>
        <w:rPr>
          <w:rStyle w:val="17"/>
          <w:rFonts w:ascii="宋体" w:hAnsi="宋体" w:cs="宋体"/>
          <w:b w:val="0"/>
          <w:color w:val="000000"/>
          <w:sz w:val="21"/>
          <w:szCs w:val="21"/>
        </w:rPr>
        <w:t>十二、合同生效</w:t>
      </w:r>
    </w:p>
    <w:p>
      <w:pPr>
        <w:spacing w:line="420" w:lineRule="exact"/>
        <w:ind w:firstLine="420" w:firstLineChars="200"/>
        <w:rPr>
          <w:rStyle w:val="17"/>
          <w:rFonts w:ascii="宋体" w:hAnsi="宋体" w:cs="宋体"/>
          <w:bCs/>
          <w:color w:val="000000"/>
          <w:szCs w:val="21"/>
        </w:rPr>
      </w:pPr>
      <w:r>
        <w:rPr>
          <w:rStyle w:val="17"/>
          <w:rFonts w:ascii="宋体" w:hAnsi="宋体" w:cs="宋体"/>
          <w:bCs/>
          <w:color w:val="000000"/>
          <w:szCs w:val="21"/>
        </w:rPr>
        <w:t>本合同自</w:t>
      </w:r>
      <w:r>
        <w:rPr>
          <w:rStyle w:val="17"/>
          <w:rFonts w:ascii="宋体" w:hAnsi="宋体" w:cs="宋体"/>
          <w:bCs/>
          <w:color w:val="000000"/>
          <w:szCs w:val="21"/>
          <w:u w:val="single"/>
        </w:rPr>
        <w:t xml:space="preserve">     签字盖章之日起       </w:t>
      </w:r>
      <w:r>
        <w:rPr>
          <w:rStyle w:val="17"/>
          <w:rFonts w:ascii="宋体" w:hAnsi="宋体" w:cs="宋体"/>
          <w:bCs/>
          <w:color w:val="000000"/>
          <w:szCs w:val="21"/>
        </w:rPr>
        <w:t>生效。</w:t>
      </w:r>
    </w:p>
    <w:p>
      <w:pPr>
        <w:pStyle w:val="27"/>
        <w:spacing w:before="120" w:after="120" w:line="420" w:lineRule="exact"/>
        <w:ind w:firstLine="105" w:firstLineChars="50"/>
        <w:rPr>
          <w:rStyle w:val="17"/>
          <w:rFonts w:ascii="宋体" w:hAnsi="宋体" w:cs="宋体"/>
          <w:color w:val="000000"/>
          <w:sz w:val="21"/>
          <w:szCs w:val="21"/>
        </w:rPr>
      </w:pPr>
      <w:r>
        <w:rPr>
          <w:rStyle w:val="17"/>
          <w:rFonts w:ascii="宋体" w:hAnsi="宋体" w:cs="宋体"/>
          <w:b w:val="0"/>
          <w:color w:val="000000"/>
          <w:sz w:val="21"/>
          <w:szCs w:val="21"/>
        </w:rPr>
        <w:t>十三、合同份数</w:t>
      </w:r>
    </w:p>
    <w:p>
      <w:pPr>
        <w:spacing w:line="420" w:lineRule="exact"/>
        <w:ind w:firstLine="420" w:firstLineChars="200"/>
        <w:rPr>
          <w:rStyle w:val="17"/>
          <w:rFonts w:ascii="宋体" w:hAnsi="宋体" w:cs="宋体"/>
          <w:bCs/>
          <w:color w:val="000000"/>
          <w:szCs w:val="21"/>
        </w:rPr>
      </w:pPr>
      <w:r>
        <w:rPr>
          <w:rStyle w:val="17"/>
          <w:rFonts w:ascii="宋体" w:hAnsi="宋体" w:cs="宋体"/>
          <w:bCs/>
          <w:color w:val="000000"/>
          <w:szCs w:val="21"/>
        </w:rPr>
        <w:t>本合同一式份，均具有同等法律效力，发包人执份，承包人执份。</w:t>
      </w:r>
    </w:p>
    <w:p>
      <w:pPr>
        <w:spacing w:line="420" w:lineRule="exact"/>
        <w:rPr>
          <w:rStyle w:val="17"/>
          <w:rFonts w:ascii="宋体" w:hAnsi="宋体"/>
          <w:color w:val="000000"/>
        </w:rPr>
      </w:pPr>
    </w:p>
    <w:p>
      <w:pPr>
        <w:spacing w:line="420" w:lineRule="exact"/>
        <w:rPr>
          <w:rStyle w:val="17"/>
          <w:rFonts w:ascii="宋体" w:hAnsi="宋体"/>
          <w:color w:val="000000"/>
        </w:rPr>
      </w:pPr>
    </w:p>
    <w:p>
      <w:pPr>
        <w:spacing w:line="420" w:lineRule="exact"/>
        <w:rPr>
          <w:rStyle w:val="17"/>
          <w:rFonts w:ascii="宋体" w:hAnsi="宋体"/>
          <w:color w:val="000000"/>
        </w:rPr>
      </w:pPr>
    </w:p>
    <w:p>
      <w:pPr>
        <w:spacing w:line="420" w:lineRule="exact"/>
        <w:rPr>
          <w:rStyle w:val="17"/>
          <w:rFonts w:ascii="宋体" w:hAnsi="宋体"/>
          <w:color w:val="000000"/>
        </w:rPr>
      </w:pPr>
      <w:r>
        <w:rPr>
          <w:rStyle w:val="17"/>
          <w:rFonts w:ascii="宋体" w:hAnsi="宋体"/>
          <w:color w:val="000000"/>
        </w:rPr>
        <w:t>发包人：  (公章)承包人：  (公章)</w:t>
      </w:r>
    </w:p>
    <w:p>
      <w:pPr>
        <w:spacing w:line="420" w:lineRule="exact"/>
        <w:rPr>
          <w:rStyle w:val="17"/>
          <w:rFonts w:ascii="宋体" w:hAnsi="宋体"/>
          <w:color w:val="000000"/>
        </w:rPr>
      </w:pPr>
      <w:r>
        <w:rPr>
          <w:rStyle w:val="17"/>
          <w:rFonts w:ascii="宋体" w:hAnsi="宋体"/>
          <w:color w:val="000000"/>
        </w:rPr>
        <w:t>法定代表人或其委托代理人：           法定代表人或其委托代理人：</w:t>
      </w:r>
    </w:p>
    <w:p>
      <w:pPr>
        <w:spacing w:line="420" w:lineRule="exact"/>
        <w:rPr>
          <w:rStyle w:val="17"/>
          <w:rFonts w:ascii="宋体" w:hAnsi="宋体"/>
          <w:color w:val="000000"/>
        </w:rPr>
      </w:pPr>
      <w:r>
        <w:rPr>
          <w:rStyle w:val="17"/>
          <w:rFonts w:ascii="宋体" w:hAnsi="宋体"/>
          <w:color w:val="000000"/>
        </w:rPr>
        <w:t>（签字）                                   （签字）</w:t>
      </w:r>
    </w:p>
    <w:p>
      <w:pPr>
        <w:tabs>
          <w:tab w:val="left" w:pos="4410"/>
        </w:tabs>
        <w:spacing w:line="420" w:lineRule="exact"/>
        <w:rPr>
          <w:rStyle w:val="17"/>
          <w:rFonts w:ascii="宋体" w:hAnsi="宋体"/>
          <w:color w:val="000000"/>
        </w:rPr>
      </w:pPr>
      <w:r>
        <w:rPr>
          <w:rStyle w:val="17"/>
          <w:rFonts w:ascii="宋体" w:hAnsi="宋体"/>
          <w:color w:val="000000"/>
        </w:rPr>
        <w:t>组织机构代码：</w:t>
      </w:r>
      <w:r>
        <w:rPr>
          <w:rStyle w:val="17"/>
          <w:rFonts w:ascii="宋体" w:hAnsi="宋体"/>
          <w:color w:val="000000"/>
          <w:u w:val="single"/>
        </w:rPr>
        <w:t xml:space="preserve">      </w:t>
      </w:r>
      <w:r>
        <w:rPr>
          <w:rStyle w:val="17"/>
          <w:rFonts w:ascii="宋体" w:hAnsi="宋体"/>
          <w:color w:val="000000"/>
        </w:rPr>
        <w:t xml:space="preserve">           组织机构代码：</w:t>
      </w:r>
      <w:r>
        <w:rPr>
          <w:rStyle w:val="17"/>
          <w:rFonts w:ascii="宋体" w:hAnsi="宋体"/>
          <w:color w:val="000000"/>
          <w:u w:val="single"/>
        </w:rPr>
        <w:t xml:space="preserve">   </w:t>
      </w:r>
    </w:p>
    <w:p>
      <w:pPr>
        <w:spacing w:line="420" w:lineRule="exact"/>
        <w:rPr>
          <w:rStyle w:val="17"/>
          <w:rFonts w:ascii="宋体" w:hAnsi="宋体"/>
          <w:color w:val="000000"/>
        </w:rPr>
      </w:pPr>
      <w:r>
        <w:rPr>
          <w:rStyle w:val="17"/>
          <w:rFonts w:ascii="宋体" w:hAnsi="宋体"/>
          <w:color w:val="000000"/>
        </w:rPr>
        <w:t>地  址：</w:t>
      </w:r>
      <w:r>
        <w:rPr>
          <w:rStyle w:val="17"/>
          <w:rFonts w:ascii="宋体" w:hAnsi="宋体"/>
          <w:color w:val="000000"/>
          <w:u w:val="single"/>
        </w:rPr>
        <w:t xml:space="preserve">     </w:t>
      </w:r>
      <w:r>
        <w:rPr>
          <w:rStyle w:val="17"/>
          <w:rFonts w:ascii="宋体" w:hAnsi="宋体"/>
          <w:color w:val="000000"/>
        </w:rPr>
        <w:t>地  址：</w:t>
      </w:r>
      <w:r>
        <w:rPr>
          <w:rStyle w:val="17"/>
          <w:rFonts w:ascii="宋体" w:hAnsi="宋体"/>
          <w:color w:val="000000"/>
          <w:u w:val="single"/>
        </w:rPr>
        <w:t xml:space="preserve"> </w:t>
      </w:r>
    </w:p>
    <w:p>
      <w:pPr>
        <w:spacing w:line="420" w:lineRule="exact"/>
        <w:rPr>
          <w:rStyle w:val="17"/>
          <w:rFonts w:ascii="宋体" w:hAnsi="宋体"/>
          <w:color w:val="000000"/>
        </w:rPr>
      </w:pPr>
      <w:r>
        <w:rPr>
          <w:rStyle w:val="17"/>
          <w:rFonts w:ascii="宋体" w:hAnsi="宋体"/>
          <w:color w:val="000000"/>
        </w:rPr>
        <w:t>邮政编码：</w:t>
      </w:r>
      <w:r>
        <w:rPr>
          <w:rStyle w:val="17"/>
          <w:rFonts w:ascii="宋体" w:hAnsi="宋体"/>
          <w:color w:val="000000"/>
          <w:u w:val="single"/>
        </w:rPr>
        <w:t xml:space="preserve">   </w:t>
      </w:r>
      <w:r>
        <w:rPr>
          <w:rStyle w:val="17"/>
          <w:rFonts w:ascii="宋体" w:hAnsi="宋体"/>
          <w:color w:val="000000"/>
        </w:rPr>
        <w:t>邮政编码：</w:t>
      </w:r>
      <w:r>
        <w:rPr>
          <w:rStyle w:val="17"/>
          <w:rFonts w:ascii="宋体" w:hAnsi="宋体"/>
          <w:color w:val="000000"/>
          <w:u w:val="single"/>
        </w:rPr>
        <w:t xml:space="preserve">  </w:t>
      </w:r>
    </w:p>
    <w:p>
      <w:pPr>
        <w:spacing w:line="420" w:lineRule="exact"/>
        <w:rPr>
          <w:rStyle w:val="17"/>
          <w:rFonts w:ascii="宋体" w:hAnsi="宋体"/>
          <w:color w:val="000000"/>
        </w:rPr>
      </w:pPr>
      <w:r>
        <w:rPr>
          <w:rStyle w:val="17"/>
          <w:rFonts w:ascii="宋体" w:hAnsi="宋体"/>
          <w:color w:val="000000"/>
        </w:rPr>
        <w:t>法定代表人：</w:t>
      </w:r>
      <w:r>
        <w:rPr>
          <w:rStyle w:val="17"/>
          <w:rFonts w:ascii="宋体" w:hAnsi="宋体"/>
          <w:color w:val="000000"/>
          <w:u w:val="single"/>
        </w:rPr>
        <w:t></w:t>
      </w:r>
      <w:r>
        <w:rPr>
          <w:rStyle w:val="17"/>
          <w:rFonts w:ascii="宋体" w:hAnsi="宋体"/>
          <w:color w:val="000000"/>
        </w:rPr>
        <w:t>法定代表人：</w:t>
      </w:r>
      <w:r>
        <w:rPr>
          <w:rStyle w:val="17"/>
          <w:rFonts w:ascii="宋体" w:hAnsi="宋体"/>
          <w:color w:val="000000"/>
          <w:u w:val="single"/>
        </w:rPr>
        <w:t></w:t>
      </w:r>
    </w:p>
    <w:p>
      <w:pPr>
        <w:spacing w:line="420" w:lineRule="exact"/>
        <w:rPr>
          <w:rStyle w:val="17"/>
          <w:rFonts w:ascii="宋体" w:hAnsi="宋体"/>
          <w:color w:val="000000"/>
        </w:rPr>
      </w:pPr>
      <w:r>
        <w:rPr>
          <w:rStyle w:val="17"/>
          <w:rFonts w:ascii="宋体" w:hAnsi="宋体"/>
          <w:color w:val="000000"/>
        </w:rPr>
        <w:t>委托代理人：</w:t>
      </w:r>
      <w:r>
        <w:rPr>
          <w:rStyle w:val="17"/>
          <w:rFonts w:ascii="宋体" w:hAnsi="宋体"/>
          <w:color w:val="000000"/>
          <w:u w:val="single"/>
        </w:rPr>
        <w:t xml:space="preserve"> </w:t>
      </w:r>
      <w:r>
        <w:rPr>
          <w:rStyle w:val="17"/>
          <w:rFonts w:ascii="宋体" w:hAnsi="宋体"/>
          <w:color w:val="000000"/>
        </w:rPr>
        <w:t>委托代理人：</w:t>
      </w:r>
      <w:r>
        <w:rPr>
          <w:rStyle w:val="17"/>
          <w:rFonts w:ascii="宋体" w:hAnsi="宋体"/>
          <w:color w:val="000000"/>
          <w:u w:val="single"/>
        </w:rPr>
        <w:t xml:space="preserve">  </w:t>
      </w:r>
    </w:p>
    <w:p>
      <w:pPr>
        <w:spacing w:line="420" w:lineRule="exact"/>
        <w:rPr>
          <w:rStyle w:val="17"/>
          <w:rFonts w:ascii="宋体" w:hAnsi="宋体"/>
          <w:color w:val="000000"/>
        </w:rPr>
      </w:pPr>
      <w:r>
        <w:rPr>
          <w:rStyle w:val="17"/>
          <w:rFonts w:ascii="宋体" w:hAnsi="宋体"/>
          <w:color w:val="000000"/>
        </w:rPr>
        <w:t>电  话：</w:t>
      </w:r>
      <w:r>
        <w:rPr>
          <w:rStyle w:val="17"/>
          <w:rFonts w:ascii="宋体" w:hAnsi="宋体"/>
          <w:color w:val="000000"/>
          <w:u w:val="single"/>
        </w:rPr>
        <w:t></w:t>
      </w:r>
      <w:r>
        <w:rPr>
          <w:rStyle w:val="17"/>
          <w:rFonts w:ascii="宋体" w:hAnsi="宋体"/>
          <w:color w:val="000000"/>
        </w:rPr>
        <w:t>电  话：</w:t>
      </w:r>
      <w:r>
        <w:rPr>
          <w:rStyle w:val="17"/>
          <w:rFonts w:ascii="宋体" w:hAnsi="宋体"/>
          <w:color w:val="000000"/>
          <w:u w:val="single"/>
        </w:rPr>
        <w:t></w:t>
      </w:r>
    </w:p>
    <w:p>
      <w:pPr>
        <w:spacing w:line="420" w:lineRule="exact"/>
        <w:rPr>
          <w:rStyle w:val="17"/>
          <w:rFonts w:ascii="宋体" w:hAnsi="宋体"/>
          <w:color w:val="000000"/>
        </w:rPr>
      </w:pPr>
      <w:r>
        <w:rPr>
          <w:rStyle w:val="17"/>
          <w:rFonts w:ascii="宋体" w:hAnsi="宋体"/>
          <w:color w:val="000000"/>
        </w:rPr>
        <w:t>传  真：</w:t>
      </w:r>
      <w:r>
        <w:rPr>
          <w:rStyle w:val="17"/>
          <w:rFonts w:ascii="宋体" w:hAnsi="宋体"/>
          <w:color w:val="000000"/>
          <w:u w:val="single"/>
        </w:rPr>
        <w:t xml:space="preserve"> </w:t>
      </w:r>
      <w:r>
        <w:rPr>
          <w:rStyle w:val="17"/>
          <w:rFonts w:ascii="宋体" w:hAnsi="宋体"/>
          <w:color w:val="000000"/>
        </w:rPr>
        <w:t>传  真：</w:t>
      </w:r>
      <w:r>
        <w:rPr>
          <w:rStyle w:val="17"/>
          <w:rFonts w:ascii="宋体" w:hAnsi="宋体"/>
          <w:color w:val="000000"/>
          <w:u w:val="single"/>
        </w:rPr>
        <w:t xml:space="preserve">   </w:t>
      </w:r>
    </w:p>
    <w:p>
      <w:pPr>
        <w:spacing w:line="420" w:lineRule="exact"/>
        <w:rPr>
          <w:rStyle w:val="17"/>
          <w:rFonts w:ascii="宋体" w:hAnsi="宋体"/>
          <w:color w:val="000000"/>
        </w:rPr>
      </w:pPr>
      <w:r>
        <w:rPr>
          <w:rStyle w:val="17"/>
          <w:rFonts w:ascii="宋体" w:hAnsi="宋体"/>
          <w:color w:val="000000"/>
        </w:rPr>
        <w:t>电子信箱：电子信箱：</w:t>
      </w:r>
      <w:r>
        <w:rPr>
          <w:rStyle w:val="17"/>
          <w:rFonts w:ascii="宋体" w:hAnsi="宋体"/>
          <w:color w:val="000000"/>
          <w:u w:val="single"/>
        </w:rPr>
        <w:t xml:space="preserve">   </w:t>
      </w:r>
    </w:p>
    <w:p>
      <w:pPr>
        <w:spacing w:line="420" w:lineRule="exact"/>
        <w:rPr>
          <w:rStyle w:val="17"/>
          <w:rFonts w:ascii="宋体" w:hAnsi="宋体"/>
          <w:color w:val="000000"/>
        </w:rPr>
      </w:pPr>
      <w:r>
        <w:rPr>
          <w:rStyle w:val="17"/>
          <w:rFonts w:ascii="宋体" w:hAnsi="宋体"/>
          <w:color w:val="000000"/>
        </w:rPr>
        <w:t>开户银行：</w:t>
      </w:r>
      <w:r>
        <w:rPr>
          <w:rStyle w:val="17"/>
          <w:rFonts w:ascii="宋体" w:hAnsi="宋体"/>
          <w:color w:val="000000"/>
          <w:u w:val="single"/>
        </w:rPr>
        <w:t xml:space="preserve"> </w:t>
      </w:r>
      <w:r>
        <w:rPr>
          <w:rStyle w:val="17"/>
          <w:rFonts w:ascii="宋体" w:hAnsi="宋体"/>
          <w:color w:val="000000"/>
        </w:rPr>
        <w:t>开户银行：</w:t>
      </w:r>
      <w:r>
        <w:rPr>
          <w:rStyle w:val="17"/>
          <w:rFonts w:ascii="宋体" w:hAnsi="宋体"/>
          <w:color w:val="000000"/>
          <w:u w:val="single"/>
        </w:rPr>
        <w:t></w:t>
      </w:r>
    </w:p>
    <w:p>
      <w:pPr>
        <w:spacing w:line="420" w:lineRule="exact"/>
        <w:rPr>
          <w:rStyle w:val="17"/>
          <w:rFonts w:ascii="宋体" w:hAnsi="宋体"/>
          <w:color w:val="000000"/>
          <w:u w:val="single"/>
        </w:rPr>
      </w:pPr>
      <w:r>
        <w:rPr>
          <w:rStyle w:val="17"/>
          <w:rFonts w:ascii="宋体" w:hAnsi="宋体"/>
          <w:color w:val="000000"/>
        </w:rPr>
        <w:t>账  号：</w:t>
      </w:r>
      <w:r>
        <w:rPr>
          <w:rStyle w:val="17"/>
          <w:rFonts w:ascii="宋体" w:hAnsi="宋体"/>
          <w:color w:val="000000"/>
          <w:u w:val="single"/>
        </w:rPr>
        <w:t xml:space="preserve">     </w:t>
      </w:r>
      <w:r>
        <w:rPr>
          <w:rStyle w:val="17"/>
          <w:rFonts w:ascii="宋体" w:hAnsi="宋体"/>
          <w:color w:val="000000"/>
        </w:rPr>
        <w:t>账 号：</w:t>
      </w:r>
      <w:r>
        <w:rPr>
          <w:rStyle w:val="17"/>
          <w:rFonts w:ascii="宋体" w:hAnsi="宋体"/>
          <w:color w:val="000000"/>
          <w:u w:val="single"/>
        </w:rPr>
        <w:t></w:t>
      </w:r>
    </w:p>
    <w:p>
      <w:pPr>
        <w:rPr>
          <w:rStyle w:val="17"/>
          <w:color w:val="000000"/>
        </w:rPr>
      </w:pPr>
    </w:p>
    <w:p>
      <w:pPr>
        <w:rPr>
          <w:rStyle w:val="17"/>
          <w:color w:val="000000"/>
        </w:rPr>
      </w:pPr>
    </w:p>
    <w:p>
      <w:pPr>
        <w:rPr>
          <w:rStyle w:val="17"/>
          <w:color w:val="000000"/>
        </w:rPr>
      </w:pPr>
    </w:p>
    <w:p>
      <w:pPr>
        <w:rPr>
          <w:rStyle w:val="17"/>
          <w:color w:val="000000"/>
        </w:rPr>
      </w:pPr>
    </w:p>
    <w:p>
      <w:pPr>
        <w:pStyle w:val="26"/>
        <w:jc w:val="center"/>
        <w:rPr>
          <w:rStyle w:val="17"/>
          <w:rFonts w:ascii="华文中宋" w:hAnsi="华文中宋" w:eastAsia="华文中宋"/>
          <w:color w:val="000000"/>
          <w:sz w:val="36"/>
          <w:szCs w:val="36"/>
        </w:rPr>
      </w:pPr>
      <w:r>
        <w:rPr>
          <w:rStyle w:val="17"/>
          <w:rFonts w:ascii="华文中宋" w:hAnsi="华文中宋" w:eastAsia="华文中宋"/>
          <w:color w:val="000000"/>
          <w:sz w:val="36"/>
          <w:szCs w:val="36"/>
        </w:rPr>
        <w:t>第二节  通用合同条款</w:t>
      </w:r>
    </w:p>
    <w:p>
      <w:pPr>
        <w:spacing w:line="400" w:lineRule="exact"/>
        <w:ind w:firstLine="420" w:firstLineChars="200"/>
        <w:rPr>
          <w:rStyle w:val="17"/>
          <w:rFonts w:ascii="宋体" w:hAnsi="宋体"/>
          <w:color w:val="000000"/>
          <w:szCs w:val="21"/>
        </w:rPr>
      </w:pPr>
      <w:r>
        <w:rPr>
          <w:rStyle w:val="17"/>
          <w:rFonts w:ascii="宋体" w:hAnsi="宋体"/>
          <w:color w:val="000000"/>
          <w:szCs w:val="21"/>
        </w:rPr>
        <w:t>（通用合同条款直接引用住房和城乡建设部和国家工商行政管理总局制定的《建设工程施工合同（示范文本）》（GF-2017-0201）第二部分“通用合同条款”）</w:t>
      </w:r>
    </w:p>
    <w:p>
      <w:pPr>
        <w:pStyle w:val="77"/>
        <w:rPr>
          <w:rStyle w:val="17"/>
          <w:rFonts w:ascii="宋体" w:hAnsi="宋体"/>
          <w:color w:val="000000"/>
          <w:szCs w:val="21"/>
        </w:rPr>
      </w:pPr>
    </w:p>
    <w:p>
      <w:pPr>
        <w:rPr>
          <w:rStyle w:val="17"/>
          <w:rFonts w:ascii="宋体" w:hAnsi="宋体"/>
          <w:color w:val="000000"/>
          <w:szCs w:val="21"/>
        </w:rPr>
      </w:pPr>
    </w:p>
    <w:p>
      <w:pPr>
        <w:pStyle w:val="77"/>
        <w:rPr>
          <w:rStyle w:val="17"/>
          <w:rFonts w:ascii="宋体" w:hAnsi="宋体"/>
          <w:color w:val="000000"/>
          <w:szCs w:val="21"/>
        </w:rPr>
      </w:pPr>
    </w:p>
    <w:p>
      <w:pPr>
        <w:rPr>
          <w:rStyle w:val="17"/>
          <w:rFonts w:ascii="宋体" w:hAnsi="宋体"/>
          <w:color w:val="000000"/>
          <w:szCs w:val="21"/>
        </w:rPr>
      </w:pPr>
    </w:p>
    <w:p>
      <w:pPr>
        <w:pStyle w:val="77"/>
        <w:rPr>
          <w:rStyle w:val="17"/>
          <w:rFonts w:ascii="宋体" w:hAnsi="宋体"/>
          <w:color w:val="000000"/>
          <w:szCs w:val="21"/>
        </w:rPr>
      </w:pPr>
    </w:p>
    <w:p>
      <w:pPr>
        <w:rPr>
          <w:rStyle w:val="17"/>
          <w:rFonts w:ascii="宋体" w:hAnsi="宋体"/>
          <w:color w:val="000000"/>
          <w:szCs w:val="21"/>
        </w:rPr>
      </w:pPr>
    </w:p>
    <w:p>
      <w:pPr>
        <w:pStyle w:val="77"/>
        <w:rPr>
          <w:rStyle w:val="17"/>
          <w:rFonts w:ascii="宋体" w:hAnsi="宋体"/>
          <w:color w:val="000000"/>
          <w:szCs w:val="21"/>
        </w:rPr>
      </w:pPr>
    </w:p>
    <w:p>
      <w:pPr>
        <w:rPr>
          <w:rStyle w:val="17"/>
          <w:rFonts w:ascii="宋体" w:hAnsi="宋体"/>
          <w:color w:val="000000"/>
          <w:szCs w:val="21"/>
        </w:rPr>
      </w:pPr>
    </w:p>
    <w:p>
      <w:pPr>
        <w:pStyle w:val="77"/>
        <w:rPr>
          <w:rStyle w:val="17"/>
          <w:rFonts w:ascii="宋体" w:hAnsi="宋体"/>
          <w:color w:val="000000"/>
          <w:szCs w:val="21"/>
        </w:rPr>
      </w:pPr>
    </w:p>
    <w:p>
      <w:pPr>
        <w:rPr>
          <w:rStyle w:val="17"/>
          <w:rFonts w:ascii="宋体" w:hAnsi="宋体"/>
          <w:color w:val="000000"/>
          <w:szCs w:val="21"/>
        </w:rPr>
      </w:pPr>
    </w:p>
    <w:p>
      <w:pPr>
        <w:pStyle w:val="77"/>
        <w:rPr>
          <w:rStyle w:val="17"/>
          <w:rFonts w:ascii="宋体" w:hAnsi="宋体"/>
          <w:color w:val="000000"/>
          <w:szCs w:val="21"/>
        </w:rPr>
      </w:pPr>
    </w:p>
    <w:p>
      <w:pPr>
        <w:rPr>
          <w:rStyle w:val="17"/>
          <w:rFonts w:ascii="宋体" w:hAnsi="宋体"/>
          <w:color w:val="000000"/>
          <w:szCs w:val="21"/>
        </w:rPr>
      </w:pPr>
    </w:p>
    <w:p>
      <w:pPr>
        <w:pStyle w:val="77"/>
        <w:rPr>
          <w:rStyle w:val="17"/>
          <w:rFonts w:ascii="宋体" w:hAnsi="宋体"/>
          <w:color w:val="000000"/>
          <w:szCs w:val="21"/>
        </w:rPr>
      </w:pPr>
    </w:p>
    <w:p>
      <w:pPr>
        <w:rPr>
          <w:rStyle w:val="17"/>
          <w:rFonts w:ascii="宋体" w:hAnsi="宋体"/>
          <w:color w:val="000000"/>
          <w:szCs w:val="21"/>
        </w:rPr>
      </w:pPr>
    </w:p>
    <w:p>
      <w:pPr>
        <w:pStyle w:val="77"/>
        <w:rPr>
          <w:rStyle w:val="17"/>
          <w:rFonts w:ascii="宋体" w:hAnsi="宋体"/>
          <w:color w:val="000000"/>
          <w:szCs w:val="21"/>
        </w:rPr>
      </w:pPr>
    </w:p>
    <w:p>
      <w:pPr>
        <w:rPr>
          <w:rStyle w:val="17"/>
          <w:rFonts w:ascii="宋体" w:hAnsi="宋体"/>
          <w:color w:val="000000"/>
          <w:szCs w:val="21"/>
        </w:rPr>
      </w:pPr>
    </w:p>
    <w:p>
      <w:pPr>
        <w:pStyle w:val="77"/>
        <w:rPr>
          <w:rStyle w:val="17"/>
          <w:rFonts w:ascii="宋体" w:hAnsi="宋体"/>
          <w:color w:val="000000"/>
          <w:szCs w:val="21"/>
        </w:rPr>
      </w:pPr>
    </w:p>
    <w:p>
      <w:pPr>
        <w:rPr>
          <w:rStyle w:val="17"/>
          <w:rFonts w:ascii="宋体" w:hAnsi="宋体"/>
          <w:color w:val="000000"/>
          <w:szCs w:val="21"/>
        </w:rPr>
      </w:pPr>
    </w:p>
    <w:p>
      <w:pPr>
        <w:pStyle w:val="77"/>
        <w:rPr>
          <w:rStyle w:val="17"/>
          <w:rFonts w:ascii="宋体" w:hAnsi="宋体"/>
          <w:color w:val="000000"/>
          <w:szCs w:val="21"/>
        </w:rPr>
      </w:pPr>
    </w:p>
    <w:p>
      <w:pPr>
        <w:rPr>
          <w:rStyle w:val="17"/>
          <w:rFonts w:ascii="宋体" w:hAnsi="宋体"/>
          <w:color w:val="000000"/>
          <w:szCs w:val="21"/>
        </w:rPr>
      </w:pPr>
    </w:p>
    <w:p>
      <w:pPr>
        <w:pStyle w:val="77"/>
        <w:ind w:firstLineChars="0"/>
        <w:rPr>
          <w:rStyle w:val="17"/>
          <w:rFonts w:ascii="宋体" w:hAnsi="宋体"/>
          <w:color w:val="000000"/>
          <w:szCs w:val="21"/>
        </w:rPr>
      </w:pPr>
    </w:p>
    <w:p>
      <w:pPr>
        <w:rPr>
          <w:rStyle w:val="17"/>
          <w:rFonts w:ascii="宋体" w:hAnsi="宋体"/>
          <w:color w:val="000000"/>
          <w:szCs w:val="21"/>
        </w:rPr>
      </w:pPr>
    </w:p>
    <w:p>
      <w:pPr>
        <w:pStyle w:val="26"/>
        <w:jc w:val="center"/>
        <w:rPr>
          <w:rStyle w:val="17"/>
          <w:rFonts w:ascii="华文中宋" w:hAnsi="华文中宋" w:eastAsia="华文中宋"/>
          <w:color w:val="000000"/>
          <w:sz w:val="36"/>
          <w:szCs w:val="36"/>
        </w:rPr>
      </w:pPr>
      <w:r>
        <w:rPr>
          <w:rStyle w:val="17"/>
          <w:rFonts w:ascii="华文中宋" w:hAnsi="华文中宋" w:eastAsia="华文中宋"/>
          <w:color w:val="000000"/>
          <w:sz w:val="36"/>
          <w:szCs w:val="36"/>
        </w:rPr>
        <w:br w:type="page"/>
      </w:r>
    </w:p>
    <w:p>
      <w:pPr>
        <w:pStyle w:val="26"/>
        <w:jc w:val="center"/>
        <w:rPr>
          <w:rStyle w:val="17"/>
          <w:rFonts w:ascii="华文中宋" w:hAnsi="华文中宋" w:eastAsia="华文中宋"/>
          <w:color w:val="000000"/>
          <w:sz w:val="36"/>
          <w:szCs w:val="36"/>
        </w:rPr>
      </w:pPr>
      <w:r>
        <w:rPr>
          <w:rStyle w:val="17"/>
          <w:rFonts w:ascii="华文中宋" w:hAnsi="华文中宋" w:eastAsia="华文中宋"/>
          <w:color w:val="000000"/>
          <w:sz w:val="36"/>
          <w:szCs w:val="36"/>
        </w:rPr>
        <w:t>第三部分 专用合同条款</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1. 一般约定</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1.1 词语定义</w:t>
      </w:r>
    </w:p>
    <w:p>
      <w:pPr>
        <w:spacing w:line="360" w:lineRule="auto"/>
        <w:ind w:firstLine="420" w:firstLineChars="200"/>
        <w:rPr>
          <w:rStyle w:val="17"/>
          <w:rFonts w:ascii="宋体" w:hAnsi="宋体"/>
          <w:color w:val="000000"/>
          <w:szCs w:val="21"/>
        </w:rPr>
      </w:pPr>
      <w:r>
        <w:rPr>
          <w:rStyle w:val="17"/>
          <w:rFonts w:ascii="宋体" w:hAnsi="宋体"/>
          <w:color w:val="000000"/>
          <w:szCs w:val="21"/>
        </w:rPr>
        <w:t>1.1.1合同</w:t>
      </w:r>
    </w:p>
    <w:p>
      <w:pPr>
        <w:spacing w:line="360" w:lineRule="auto"/>
        <w:ind w:firstLine="420" w:firstLineChars="200"/>
        <w:rPr>
          <w:rStyle w:val="17"/>
          <w:rFonts w:ascii="宋体" w:hAnsi="宋体"/>
          <w:color w:val="000000"/>
          <w:szCs w:val="21"/>
        </w:rPr>
      </w:pPr>
      <w:r>
        <w:rPr>
          <w:rStyle w:val="17"/>
          <w:rFonts w:ascii="宋体" w:hAnsi="宋体"/>
          <w:color w:val="000000"/>
          <w:szCs w:val="21"/>
        </w:rPr>
        <w:t>1.1.1.1其他合同文件包括：</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u w:val="single"/>
        </w:rPr>
        <w:t>（1）合同协议书；</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u w:val="single"/>
        </w:rPr>
        <w:t>（2）中标通知书；</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u w:val="single"/>
        </w:rPr>
        <w:t>（3）招标文件、答疑、变更、补遗（含评标期间和合同谈判过程中的澄清文件和补充资料）等招标过程中文字文件；</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u w:val="single"/>
        </w:rPr>
        <w:t>（4）投标函（含投标承诺所有内容）及其附录；</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u w:val="single"/>
        </w:rPr>
        <w:t>（5）专用合同条款及其附件；</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u w:val="single"/>
        </w:rPr>
        <w:t>（6）通用合同条款；</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u w:val="single"/>
        </w:rPr>
        <w:t>（7）技术标准和要求；</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u w:val="single"/>
        </w:rPr>
        <w:t>（8）图纸；</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u w:val="single"/>
        </w:rPr>
        <w:t>（9）已标价工程量清单或预算书；</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u w:val="single"/>
        </w:rPr>
        <w:t>（10）其他合同文件。</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u w:val="single"/>
        </w:rPr>
        <w:t>在合同订立及履行过程中形成的与合同有关的文件均构成合同文件组成部分。</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u w:val="single"/>
        </w:rPr>
        <w:t>上述各项合同文件包括合同当事人就该项合同文件所做出的补充和修改，属于同一类内容的文件，应以最新签署的为准。专用合同条款及其附件须经合同当事人签字或盖章。</w:t>
      </w:r>
    </w:p>
    <w:p>
      <w:pPr>
        <w:spacing w:line="360" w:lineRule="auto"/>
        <w:ind w:firstLine="420" w:firstLineChars="200"/>
        <w:rPr>
          <w:rStyle w:val="17"/>
          <w:rFonts w:ascii="宋体" w:hAnsi="宋体"/>
          <w:color w:val="000000"/>
          <w:szCs w:val="21"/>
        </w:rPr>
      </w:pPr>
      <w:r>
        <w:rPr>
          <w:rStyle w:val="17"/>
          <w:rFonts w:ascii="宋体" w:hAnsi="宋体"/>
          <w:color w:val="000000"/>
          <w:szCs w:val="21"/>
        </w:rPr>
        <w:t>1.1.2 合同当事人及其他相关方</w:t>
      </w:r>
    </w:p>
    <w:p>
      <w:pPr>
        <w:spacing w:line="360" w:lineRule="auto"/>
        <w:ind w:firstLine="420" w:firstLineChars="200"/>
        <w:rPr>
          <w:rStyle w:val="17"/>
          <w:rFonts w:ascii="宋体" w:hAnsi="宋体"/>
          <w:color w:val="000000"/>
          <w:szCs w:val="21"/>
        </w:rPr>
      </w:pPr>
      <w:r>
        <w:rPr>
          <w:rStyle w:val="17"/>
          <w:rFonts w:ascii="宋体" w:hAnsi="宋体"/>
          <w:color w:val="000000"/>
          <w:szCs w:val="21"/>
        </w:rPr>
        <w:t>1.1.2.1监理人：</w:t>
      </w:r>
    </w:p>
    <w:p>
      <w:pPr>
        <w:spacing w:line="360" w:lineRule="auto"/>
        <w:ind w:firstLine="420" w:firstLineChars="200"/>
        <w:rPr>
          <w:rStyle w:val="17"/>
          <w:rFonts w:ascii="宋体" w:hAnsi="宋体"/>
          <w:color w:val="000000"/>
          <w:szCs w:val="21"/>
        </w:rPr>
      </w:pPr>
      <w:r>
        <w:rPr>
          <w:rStyle w:val="17"/>
          <w:rFonts w:ascii="宋体" w:hAnsi="宋体"/>
          <w:color w:val="000000"/>
          <w:szCs w:val="21"/>
        </w:rPr>
        <w:t>1.1.2.2设计人</w:t>
      </w:r>
    </w:p>
    <w:p>
      <w:pPr>
        <w:spacing w:line="360" w:lineRule="auto"/>
        <w:ind w:firstLine="420" w:firstLineChars="200"/>
        <w:rPr>
          <w:rStyle w:val="17"/>
          <w:rFonts w:ascii="宋体" w:hAnsi="宋体"/>
          <w:color w:val="000000"/>
          <w:szCs w:val="21"/>
        </w:rPr>
      </w:pPr>
      <w:r>
        <w:rPr>
          <w:rStyle w:val="17"/>
          <w:rFonts w:ascii="宋体" w:hAnsi="宋体"/>
          <w:color w:val="000000"/>
          <w:szCs w:val="21"/>
        </w:rPr>
        <w:t>1.1.3 工程和设备</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1.1.3.1 作为施工现场组成部分的其他场所包括：</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1.1.3.2 永久占地包括：</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1.1.3.3临时占地包括：</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 xml:space="preserve">1.3法律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适用于合同的其他规范性文件：</w:t>
      </w:r>
      <w:r>
        <w:rPr>
          <w:rStyle w:val="17"/>
          <w:rFonts w:ascii="宋体" w:hAnsi="宋体"/>
          <w:color w:val="000000"/>
          <w:szCs w:val="21"/>
          <w:u w:val="single"/>
        </w:rPr>
        <w:t>《中华人民共和国建筑法》、《中华人民共和国合同法》、《中华人民共和国招标投标法》、《建设工程质量管理条例》、《建筑工程安全生产管理条例》等国家、部委相关法律、法规</w:t>
      </w:r>
      <w:r>
        <w:rPr>
          <w:rStyle w:val="17"/>
          <w:rFonts w:ascii="宋体" w:hAnsi="宋体"/>
          <w:color w:val="000000"/>
          <w:szCs w:val="21"/>
        </w:rPr>
        <w:t>。</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1.4 标准和规范</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1.4.1适用于工程的标准规范包括：</w:t>
      </w:r>
      <w:r>
        <w:rPr>
          <w:rStyle w:val="17"/>
          <w:rFonts w:ascii="宋体" w:hAnsi="宋体"/>
          <w:color w:val="000000"/>
          <w:szCs w:val="21"/>
          <w:u w:val="single"/>
        </w:rPr>
        <w:t>执行中华人民共和国现行法律、法规及河南省和商丘市现行的施工规范、技术规范、质量标准及有关操作规程</w:t>
      </w:r>
    </w:p>
    <w:p>
      <w:pPr>
        <w:spacing w:line="360" w:lineRule="auto"/>
        <w:ind w:firstLine="420" w:firstLineChars="200"/>
        <w:rPr>
          <w:rStyle w:val="17"/>
          <w:rFonts w:ascii="宋体" w:hAnsi="宋体"/>
          <w:color w:val="000000"/>
          <w:szCs w:val="21"/>
        </w:rPr>
      </w:pPr>
      <w:r>
        <w:rPr>
          <w:rStyle w:val="17"/>
          <w:rFonts w:ascii="宋体" w:hAnsi="宋体"/>
          <w:color w:val="000000"/>
          <w:szCs w:val="21"/>
        </w:rPr>
        <w:t>1.4.2 发包人提供国外标准、规范的名称：</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rPr>
          <w:rStyle w:val="17"/>
          <w:rFonts w:ascii="宋体" w:hAnsi="宋体"/>
          <w:color w:val="000000"/>
          <w:szCs w:val="21"/>
        </w:rPr>
      </w:pPr>
      <w:r>
        <w:rPr>
          <w:rStyle w:val="17"/>
          <w:rFonts w:ascii="宋体" w:hAnsi="宋体"/>
          <w:color w:val="000000"/>
          <w:szCs w:val="21"/>
        </w:rPr>
        <w:t>发包人提供国外标准、规范的份数：</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rPr>
          <w:rStyle w:val="17"/>
          <w:rFonts w:ascii="宋体" w:hAnsi="宋体"/>
          <w:color w:val="000000"/>
          <w:szCs w:val="21"/>
        </w:rPr>
      </w:pPr>
      <w:r>
        <w:rPr>
          <w:rStyle w:val="17"/>
          <w:rFonts w:ascii="宋体" w:hAnsi="宋体"/>
          <w:color w:val="000000"/>
          <w:szCs w:val="21"/>
        </w:rPr>
        <w:t>发包人提供国外标准、规范的名称：</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rPr>
          <w:rStyle w:val="17"/>
          <w:rFonts w:ascii="宋体" w:hAnsi="宋体"/>
          <w:color w:val="000000"/>
          <w:szCs w:val="21"/>
        </w:rPr>
      </w:pPr>
      <w:r>
        <w:rPr>
          <w:rStyle w:val="17"/>
          <w:rFonts w:ascii="宋体" w:hAnsi="宋体"/>
          <w:color w:val="000000"/>
          <w:szCs w:val="21"/>
        </w:rPr>
        <w:t>1.4.3发包人对工程的技术标准和功能要求的特殊要求：</w:t>
      </w:r>
      <w:r>
        <w:rPr>
          <w:rStyle w:val="17"/>
          <w:rFonts w:ascii="宋体" w:hAnsi="宋体"/>
          <w:color w:val="000000"/>
          <w:szCs w:val="21"/>
          <w:u w:val="single"/>
        </w:rPr>
        <w:t xml:space="preserve">  /  </w:t>
      </w:r>
      <w:r>
        <w:rPr>
          <w:rStyle w:val="17"/>
          <w:rFonts w:ascii="宋体" w:hAnsi="宋体"/>
          <w:color w:val="000000"/>
          <w:szCs w:val="21"/>
        </w:rPr>
        <w:t>。</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1.5 合同文件的优先顺序</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合同文件组成及优先顺序为：</w:t>
      </w:r>
      <w:r>
        <w:rPr>
          <w:rStyle w:val="17"/>
          <w:rFonts w:ascii="宋体" w:hAnsi="宋体"/>
          <w:color w:val="000000"/>
          <w:szCs w:val="21"/>
          <w:u w:val="single"/>
        </w:rPr>
        <w:t>（1）合同协议书；（2）中标通知书；（3）招标文件、答疑、变更、补遗（含评标期间和合同谈判过程中的澄清文件和补充资料）等招标过程中文字文件；（4）投标函（含投标承诺所有内容）及其附录；（5）专用合同条款及其附件；（6）通用合同条款；（7）技术标准和要求；（8）图纸；（9）已标价工程量清单或预算书；（10）其他合同文件。</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1.6 图纸和承包人文件</w:t>
      </w:r>
      <w:r>
        <w:rPr>
          <w:rStyle w:val="17"/>
          <w:rFonts w:ascii="宋体" w:hAnsi="宋体"/>
          <w:color w:val="000000"/>
          <w:szCs w:val="21"/>
        </w:rPr>
        <w:tab/>
      </w:r>
    </w:p>
    <w:p>
      <w:pPr>
        <w:spacing w:line="360" w:lineRule="auto"/>
        <w:ind w:firstLine="420" w:firstLineChars="200"/>
        <w:rPr>
          <w:rStyle w:val="17"/>
          <w:rFonts w:ascii="宋体" w:hAnsi="宋体"/>
          <w:color w:val="000000"/>
          <w:szCs w:val="21"/>
        </w:rPr>
      </w:pPr>
      <w:r>
        <w:rPr>
          <w:rStyle w:val="17"/>
          <w:rFonts w:ascii="宋体" w:hAnsi="宋体"/>
          <w:color w:val="000000"/>
          <w:szCs w:val="21"/>
        </w:rPr>
        <w:t>1.6.1 图纸的提供</w:t>
      </w:r>
    </w:p>
    <w:p>
      <w:pPr>
        <w:spacing w:line="360" w:lineRule="auto"/>
        <w:ind w:firstLine="420" w:firstLineChars="200"/>
        <w:rPr>
          <w:rStyle w:val="17"/>
          <w:rFonts w:ascii="宋体" w:hAnsi="宋体"/>
          <w:color w:val="000000"/>
          <w:szCs w:val="21"/>
        </w:rPr>
      </w:pPr>
      <w:r>
        <w:rPr>
          <w:rStyle w:val="17"/>
          <w:rFonts w:ascii="宋体" w:hAnsi="宋体"/>
          <w:color w:val="000000"/>
          <w:szCs w:val="21"/>
        </w:rPr>
        <w:t>发包人向承包人提供图纸的期限：</w:t>
      </w:r>
      <w:r>
        <w:rPr>
          <w:rStyle w:val="17"/>
          <w:rFonts w:ascii="宋体" w:hAnsi="宋体"/>
          <w:color w:val="000000"/>
          <w:szCs w:val="21"/>
          <w:u w:val="single"/>
        </w:rPr>
        <w:t>合同签订后7日内；</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发包人向承包人提供图纸的数量：</w:t>
      </w:r>
      <w:r>
        <w:rPr>
          <w:rStyle w:val="17"/>
          <w:rFonts w:ascii="宋体" w:hAnsi="宋体"/>
          <w:color w:val="000000"/>
          <w:szCs w:val="21"/>
          <w:u w:val="single"/>
        </w:rPr>
        <w:t>两套完整的施工设计图纸；</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发包人向承包人提供图纸的内容</w:t>
      </w:r>
      <w:r>
        <w:rPr>
          <w:rStyle w:val="17"/>
          <w:rFonts w:ascii="宋体" w:hAnsi="宋体"/>
          <w:color w:val="000000"/>
          <w:szCs w:val="21"/>
          <w:u w:val="single"/>
        </w:rPr>
        <w:t>：本项目用地红线范围内的全部施工内容（具体数量以本工程施工设计图纸目录为准）。</w:t>
      </w:r>
    </w:p>
    <w:p>
      <w:pPr>
        <w:spacing w:line="360" w:lineRule="auto"/>
        <w:ind w:firstLine="420" w:firstLineChars="200"/>
        <w:rPr>
          <w:rStyle w:val="17"/>
          <w:rFonts w:ascii="宋体" w:hAnsi="宋体"/>
          <w:color w:val="000000"/>
          <w:szCs w:val="21"/>
        </w:rPr>
      </w:pPr>
      <w:r>
        <w:rPr>
          <w:rStyle w:val="17"/>
          <w:rFonts w:ascii="宋体" w:hAnsi="宋体"/>
          <w:color w:val="000000"/>
          <w:szCs w:val="21"/>
        </w:rPr>
        <w:t>1.6.2承包人文件</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需要由承包人提供的文件，包括：</w:t>
      </w:r>
      <w:r>
        <w:rPr>
          <w:rStyle w:val="17"/>
          <w:rFonts w:ascii="宋体" w:hAnsi="宋体"/>
          <w:color w:val="000000"/>
          <w:szCs w:val="21"/>
          <w:u w:val="single"/>
        </w:rPr>
        <w:t>根据现场情况编制完整的、切实可行的施工组织设计，经监理单位、建设单位审核合格后方可施工。根据项目的工期总目标编制项目总进度计划，并在开工前一周提供施工进度总计划、施工组织设计和材料（设备）进场计划表等资料。工程的进展不符合进度计划时，发包人及监理单位可要求承包人修改计划。除本合同另有规定外，因承包人引起的计划修改或其他原因都不得造成完成期限的延误，因进度计划修改造成的费用增加由承包人承担；</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承包人提供的文件的期限为：</w:t>
      </w:r>
      <w:r>
        <w:rPr>
          <w:rStyle w:val="17"/>
          <w:rFonts w:ascii="宋体" w:hAnsi="宋体"/>
          <w:color w:val="000000"/>
          <w:szCs w:val="21"/>
          <w:u w:val="single"/>
        </w:rPr>
        <w:t xml:space="preserve"> 见上述条款 ；</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承包人提供的文件的数量为：</w:t>
      </w:r>
      <w:r>
        <w:rPr>
          <w:rStyle w:val="17"/>
          <w:rFonts w:ascii="宋体" w:hAnsi="宋体"/>
          <w:color w:val="000000"/>
          <w:szCs w:val="21"/>
          <w:u w:val="single"/>
        </w:rPr>
        <w:t>依据发包人的实际需要；</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承包人提供的文件的形式为：</w:t>
      </w:r>
      <w:r>
        <w:rPr>
          <w:rStyle w:val="17"/>
          <w:rFonts w:ascii="宋体" w:hAnsi="宋体"/>
          <w:color w:val="000000"/>
          <w:szCs w:val="21"/>
          <w:u w:val="single"/>
        </w:rPr>
        <w:t>书面形式，以上资料必须经总监理工程师签字认可后报发包人；</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发包人审批承包人文件的期限：</w:t>
      </w:r>
      <w:r>
        <w:rPr>
          <w:rStyle w:val="17"/>
          <w:rFonts w:ascii="宋体" w:hAnsi="宋体"/>
          <w:color w:val="000000"/>
          <w:szCs w:val="21"/>
          <w:u w:val="single"/>
        </w:rPr>
        <w:t>发包人收到承包人齐全的文件后7日内。</w:t>
      </w:r>
    </w:p>
    <w:p>
      <w:pPr>
        <w:spacing w:line="360" w:lineRule="auto"/>
        <w:ind w:firstLine="420" w:firstLineChars="200"/>
        <w:rPr>
          <w:rStyle w:val="17"/>
          <w:rFonts w:ascii="宋体" w:hAnsi="宋体"/>
          <w:color w:val="000000"/>
          <w:szCs w:val="21"/>
        </w:rPr>
      </w:pPr>
      <w:r>
        <w:rPr>
          <w:rStyle w:val="17"/>
          <w:rFonts w:ascii="宋体" w:hAnsi="宋体"/>
          <w:color w:val="000000"/>
          <w:szCs w:val="21"/>
        </w:rPr>
        <w:t>1.6.3 现场图纸准备</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关于现场图纸准备的约定： 专供发包人、监理人及有关人员进行工程检查的图纸和承包人文件应与承包人自用图纸和文件分别保管，避免混用和共用。</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1.7 联络</w:t>
      </w:r>
    </w:p>
    <w:p>
      <w:pPr>
        <w:spacing w:line="360" w:lineRule="auto"/>
        <w:ind w:firstLine="420" w:firstLineChars="200"/>
        <w:rPr>
          <w:rStyle w:val="17"/>
          <w:rFonts w:ascii="宋体" w:hAnsi="宋体"/>
          <w:color w:val="000000"/>
          <w:szCs w:val="21"/>
        </w:rPr>
      </w:pPr>
      <w:r>
        <w:rPr>
          <w:rStyle w:val="17"/>
          <w:rFonts w:ascii="宋体" w:hAnsi="宋体"/>
          <w:color w:val="000000"/>
          <w:szCs w:val="21"/>
        </w:rPr>
        <w:t>1.7.1发包人和承包人应当在</w:t>
      </w:r>
      <w:r>
        <w:rPr>
          <w:rStyle w:val="17"/>
          <w:rFonts w:ascii="宋体" w:hAnsi="宋体"/>
          <w:color w:val="000000"/>
          <w:szCs w:val="21"/>
          <w:u w:val="single"/>
        </w:rPr>
        <w:t xml:space="preserve">  2 </w:t>
      </w:r>
      <w:r>
        <w:rPr>
          <w:rStyle w:val="17"/>
          <w:rFonts w:ascii="宋体" w:hAnsi="宋体"/>
          <w:color w:val="000000"/>
          <w:szCs w:val="21"/>
        </w:rPr>
        <w:t>天内将与合同有关的通知、批准、证明、证书、指示、指令、要求、请求、同意、意见、确定和决定等书面函件送达对方当事人。</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1.7.2 发包人接收文件的地点：</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发包人指定的接收人为：。</w:t>
      </w:r>
    </w:p>
    <w:p>
      <w:pPr>
        <w:spacing w:line="360" w:lineRule="auto"/>
        <w:ind w:firstLine="420" w:firstLineChars="200"/>
        <w:rPr>
          <w:rStyle w:val="17"/>
          <w:rFonts w:ascii="宋体" w:hAnsi="宋体"/>
          <w:color w:val="000000"/>
          <w:szCs w:val="21"/>
        </w:rPr>
      </w:pPr>
      <w:r>
        <w:rPr>
          <w:rStyle w:val="17"/>
          <w:rFonts w:ascii="宋体" w:hAnsi="宋体"/>
          <w:color w:val="000000"/>
          <w:szCs w:val="21"/>
        </w:rPr>
        <w:t>承包人接收文件的地点：；</w:t>
      </w:r>
    </w:p>
    <w:p>
      <w:pPr>
        <w:spacing w:line="360" w:lineRule="auto"/>
        <w:ind w:firstLine="420" w:firstLineChars="200"/>
        <w:rPr>
          <w:rStyle w:val="17"/>
          <w:rFonts w:ascii="宋体" w:hAnsi="宋体"/>
          <w:color w:val="000000"/>
          <w:szCs w:val="21"/>
        </w:rPr>
      </w:pPr>
      <w:r>
        <w:rPr>
          <w:rStyle w:val="17"/>
          <w:rFonts w:ascii="宋体" w:hAnsi="宋体"/>
          <w:color w:val="000000"/>
          <w:szCs w:val="21"/>
        </w:rPr>
        <w:t>承包人指定的接收人为：。</w:t>
      </w:r>
    </w:p>
    <w:p>
      <w:pPr>
        <w:spacing w:line="360" w:lineRule="auto"/>
        <w:ind w:firstLine="420" w:firstLineChars="200"/>
        <w:rPr>
          <w:rStyle w:val="17"/>
          <w:rFonts w:ascii="宋体" w:hAnsi="宋体"/>
          <w:color w:val="000000"/>
          <w:szCs w:val="21"/>
        </w:rPr>
      </w:pPr>
      <w:r>
        <w:rPr>
          <w:rStyle w:val="17"/>
          <w:rFonts w:ascii="宋体" w:hAnsi="宋体"/>
          <w:color w:val="000000"/>
          <w:szCs w:val="21"/>
        </w:rPr>
        <w:t>监理人接收文件的地点：；</w:t>
      </w:r>
    </w:p>
    <w:p>
      <w:pPr>
        <w:spacing w:line="360" w:lineRule="auto"/>
        <w:ind w:firstLine="420" w:firstLineChars="200"/>
        <w:rPr>
          <w:rStyle w:val="17"/>
          <w:rFonts w:ascii="宋体" w:hAnsi="宋体"/>
          <w:color w:val="000000"/>
          <w:szCs w:val="21"/>
        </w:rPr>
      </w:pPr>
      <w:r>
        <w:rPr>
          <w:rStyle w:val="17"/>
          <w:rFonts w:ascii="宋体" w:hAnsi="宋体"/>
          <w:color w:val="000000"/>
          <w:szCs w:val="21"/>
        </w:rPr>
        <w:t>监理人指定的接收人为：。</w:t>
      </w:r>
    </w:p>
    <w:p>
      <w:pPr>
        <w:pStyle w:val="77"/>
        <w:spacing w:line="360" w:lineRule="auto"/>
        <w:ind w:firstLineChars="0"/>
        <w:rPr>
          <w:rStyle w:val="17"/>
          <w:rFonts w:ascii="宋体" w:hAnsi="宋体"/>
          <w:color w:val="000000"/>
          <w:szCs w:val="21"/>
        </w:rPr>
      </w:pPr>
      <w:r>
        <w:rPr>
          <w:rStyle w:val="17"/>
          <w:rFonts w:ascii="宋体" w:hAnsi="宋体"/>
          <w:color w:val="000000"/>
          <w:szCs w:val="21"/>
        </w:rPr>
        <w:t xml:space="preserve">    1.8 严禁贿赂</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1.9 交通运输</w:t>
      </w:r>
    </w:p>
    <w:p>
      <w:pPr>
        <w:spacing w:line="360" w:lineRule="auto"/>
        <w:ind w:firstLine="420" w:firstLineChars="200"/>
        <w:rPr>
          <w:rStyle w:val="17"/>
          <w:rFonts w:ascii="宋体" w:hAnsi="宋体"/>
          <w:color w:val="000000"/>
          <w:szCs w:val="21"/>
        </w:rPr>
      </w:pPr>
      <w:r>
        <w:rPr>
          <w:rStyle w:val="17"/>
          <w:rFonts w:ascii="宋体" w:hAnsi="宋体"/>
          <w:color w:val="000000"/>
          <w:szCs w:val="21"/>
        </w:rPr>
        <w:t>1.9.1 出入现场的权利</w:t>
      </w:r>
    </w:p>
    <w:p>
      <w:pPr>
        <w:spacing w:line="360" w:lineRule="auto"/>
        <w:ind w:firstLine="420" w:firstLineChars="200"/>
        <w:rPr>
          <w:rStyle w:val="17"/>
          <w:rFonts w:ascii="宋体" w:hAnsi="宋体"/>
          <w:color w:val="000000"/>
          <w:szCs w:val="21"/>
        </w:rPr>
      </w:pPr>
      <w:r>
        <w:rPr>
          <w:rStyle w:val="17"/>
          <w:rFonts w:ascii="宋体" w:hAnsi="宋体"/>
          <w:color w:val="000000"/>
          <w:szCs w:val="21"/>
        </w:rPr>
        <w:t>关于出入现场的权利的约定：</w:t>
      </w:r>
      <w:r>
        <w:rPr>
          <w:rStyle w:val="17"/>
          <w:rFonts w:ascii="宋体" w:hAnsi="宋体"/>
          <w:color w:val="000000"/>
          <w:szCs w:val="21"/>
          <w:u w:val="single"/>
        </w:rPr>
        <w:t>执行通用条款</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1.9.2 场内交通</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关于场外交通和场内交通的边界的约定：</w:t>
      </w:r>
      <w:r>
        <w:rPr>
          <w:rStyle w:val="17"/>
          <w:rFonts w:ascii="宋体" w:hAnsi="宋体"/>
          <w:color w:val="000000"/>
          <w:szCs w:val="21"/>
          <w:u w:val="single"/>
        </w:rPr>
        <w:t>本项目用地红线为界。</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关于发包人向承包人免费提供满足工程施工需要的场内道路和交通设施的约定：</w:t>
      </w:r>
      <w:r>
        <w:rPr>
          <w:rStyle w:val="17"/>
          <w:rFonts w:ascii="宋体" w:hAnsi="宋体"/>
          <w:color w:val="000000"/>
          <w:szCs w:val="21"/>
          <w:u w:val="single"/>
        </w:rPr>
        <w:t xml:space="preserve"> 无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1.9.3超大件和超重件的运输</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运输超大件或超重件所需的道路和桥梁临时加固改造费用和其他有关费用由</w:t>
      </w:r>
      <w:r>
        <w:rPr>
          <w:rStyle w:val="17"/>
          <w:rFonts w:ascii="宋体" w:hAnsi="宋体"/>
          <w:color w:val="000000"/>
          <w:szCs w:val="21"/>
          <w:u w:val="single"/>
        </w:rPr>
        <w:t xml:space="preserve">  承包方  </w:t>
      </w:r>
      <w:r>
        <w:rPr>
          <w:rStyle w:val="17"/>
          <w:rFonts w:ascii="宋体" w:hAnsi="宋体"/>
          <w:color w:val="000000"/>
          <w:szCs w:val="21"/>
        </w:rPr>
        <w:t>承担。</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1.10 知识产权</w:t>
      </w:r>
    </w:p>
    <w:p>
      <w:pPr>
        <w:spacing w:line="360" w:lineRule="auto"/>
        <w:ind w:firstLine="420" w:firstLineChars="200"/>
        <w:rPr>
          <w:rStyle w:val="17"/>
          <w:rFonts w:ascii="宋体" w:hAnsi="宋体"/>
          <w:color w:val="000000"/>
          <w:szCs w:val="21"/>
        </w:rPr>
      </w:pPr>
      <w:r>
        <w:rPr>
          <w:rStyle w:val="17"/>
          <w:rFonts w:ascii="宋体" w:hAnsi="宋体"/>
          <w:color w:val="000000"/>
          <w:szCs w:val="21"/>
        </w:rPr>
        <w:t>1.10.1关于发包人提供给承包人的图纸、发包人为实施工程自行编制或委托编制的技术规范以及反映发包人关于合同要求或其他类似性质的文件的著作权的归属：</w:t>
      </w:r>
      <w:r>
        <w:rPr>
          <w:rStyle w:val="17"/>
          <w:rFonts w:ascii="宋体" w:hAnsi="宋体"/>
          <w:color w:val="000000"/>
          <w:szCs w:val="21"/>
          <w:u w:val="single"/>
        </w:rPr>
        <w:t>属于发包人</w:t>
      </w:r>
      <w:r>
        <w:rPr>
          <w:rStyle w:val="17"/>
          <w:rFonts w:ascii="宋体" w:hAnsi="宋体"/>
          <w:color w:val="000000"/>
          <w:szCs w:val="21"/>
        </w:rPr>
        <w:t>。</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关于发包人提供的上述文件的使用限制的要求：</w:t>
      </w:r>
      <w:r>
        <w:rPr>
          <w:rStyle w:val="17"/>
          <w:rFonts w:ascii="宋体" w:hAnsi="宋体"/>
          <w:color w:val="000000"/>
          <w:szCs w:val="21"/>
          <w:u w:val="single"/>
        </w:rPr>
        <w:t>承包人可以为实现合同而复制、使用此类文件，但不能用于与合同无关的其他事项。</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1.10.2 关于承包人为实施工程所编制文件的著作权的归属：</w:t>
      </w:r>
      <w:r>
        <w:rPr>
          <w:rStyle w:val="17"/>
          <w:rFonts w:ascii="宋体" w:hAnsi="宋体"/>
          <w:color w:val="000000"/>
          <w:szCs w:val="21"/>
          <w:u w:val="single"/>
        </w:rPr>
        <w:t>属于承包人 。</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关于承包人提供的上述文件的使用限制的要求：</w:t>
      </w:r>
      <w:r>
        <w:rPr>
          <w:rStyle w:val="17"/>
          <w:rFonts w:ascii="宋体" w:hAnsi="宋体"/>
          <w:color w:val="000000"/>
          <w:szCs w:val="21"/>
          <w:u w:val="single"/>
        </w:rPr>
        <w:t>从文件提供给发包人并签收之日起到工程竣工结算审计结束止。</w:t>
      </w:r>
    </w:p>
    <w:p>
      <w:pPr>
        <w:spacing w:line="360" w:lineRule="auto"/>
        <w:ind w:firstLine="420" w:firstLineChars="200"/>
        <w:rPr>
          <w:rStyle w:val="17"/>
          <w:rFonts w:ascii="宋体" w:hAnsi="宋体"/>
          <w:color w:val="000000"/>
          <w:szCs w:val="21"/>
        </w:rPr>
      </w:pPr>
      <w:r>
        <w:rPr>
          <w:rStyle w:val="17"/>
          <w:rFonts w:ascii="宋体" w:hAnsi="宋体"/>
          <w:color w:val="000000"/>
          <w:szCs w:val="21"/>
        </w:rPr>
        <w:t>1.10.3承包人在施工过程中所采用的专利、专有技术、技术秘密的使用费的承担方式：</w:t>
      </w:r>
      <w:r>
        <w:rPr>
          <w:rStyle w:val="17"/>
          <w:rFonts w:ascii="宋体" w:hAnsi="宋体"/>
          <w:color w:val="000000"/>
          <w:szCs w:val="21"/>
          <w:u w:val="single"/>
        </w:rPr>
        <w:t>由承包人承担  。</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1.11工程量清单错误的修正</w:t>
      </w:r>
    </w:p>
    <w:p>
      <w:pPr>
        <w:spacing w:line="360" w:lineRule="auto"/>
        <w:ind w:firstLine="420" w:firstLineChars="200"/>
        <w:rPr>
          <w:rStyle w:val="17"/>
          <w:rFonts w:ascii="宋体" w:hAnsi="宋体"/>
          <w:color w:val="000000"/>
          <w:szCs w:val="21"/>
        </w:rPr>
      </w:pPr>
      <w:r>
        <w:rPr>
          <w:rStyle w:val="17"/>
          <w:rFonts w:ascii="宋体" w:hAnsi="宋体"/>
          <w:color w:val="000000"/>
          <w:szCs w:val="21"/>
        </w:rPr>
        <w:t>出现工程量清单错误时，是否调整合同价格：</w:t>
      </w:r>
      <w:r>
        <w:rPr>
          <w:rStyle w:val="17"/>
          <w:rFonts w:ascii="宋体" w:hAnsi="宋体"/>
          <w:color w:val="000000"/>
          <w:szCs w:val="21"/>
          <w:u w:val="single"/>
        </w:rPr>
        <w:t xml:space="preserve">  是    </w:t>
      </w:r>
      <w:r>
        <w:rPr>
          <w:rStyle w:val="17"/>
          <w:rFonts w:ascii="宋体" w:hAnsi="宋体"/>
          <w:color w:val="000000"/>
          <w:szCs w:val="21"/>
        </w:rPr>
        <w:t>。</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允许调整合同价格的工程量偏差范围：</w:t>
      </w:r>
      <w:r>
        <w:rPr>
          <w:rStyle w:val="17"/>
          <w:rFonts w:ascii="宋体" w:hAnsi="宋体"/>
          <w:color w:val="000000"/>
          <w:szCs w:val="21"/>
          <w:u w:val="single"/>
        </w:rPr>
        <w:t xml:space="preserve"> /  。   </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2. 发包人</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2.1发包人代表</w:t>
      </w:r>
    </w:p>
    <w:p>
      <w:pPr>
        <w:spacing w:line="360" w:lineRule="auto"/>
        <w:ind w:firstLine="420" w:firstLineChars="200"/>
        <w:rPr>
          <w:rStyle w:val="17"/>
          <w:rFonts w:ascii="宋体" w:hAnsi="宋体"/>
          <w:color w:val="000000"/>
          <w:szCs w:val="21"/>
        </w:rPr>
      </w:pPr>
      <w:r>
        <w:rPr>
          <w:rStyle w:val="17"/>
          <w:rFonts w:ascii="宋体" w:hAnsi="宋体"/>
          <w:color w:val="000000"/>
          <w:szCs w:val="21"/>
        </w:rPr>
        <w:t>发包人代表：</w:t>
      </w:r>
    </w:p>
    <w:p>
      <w:pPr>
        <w:spacing w:line="360" w:lineRule="auto"/>
        <w:ind w:firstLine="420" w:firstLineChars="200"/>
        <w:rPr>
          <w:rStyle w:val="17"/>
          <w:rFonts w:ascii="宋体" w:hAnsi="宋体"/>
          <w:color w:val="000000"/>
          <w:szCs w:val="21"/>
        </w:rPr>
      </w:pPr>
      <w:r>
        <w:rPr>
          <w:rStyle w:val="17"/>
          <w:rFonts w:ascii="宋体" w:hAnsi="宋体"/>
          <w:color w:val="000000"/>
          <w:szCs w:val="21"/>
        </w:rPr>
        <w:t>姓    名：</w:t>
      </w:r>
    </w:p>
    <w:p>
      <w:pPr>
        <w:spacing w:line="360" w:lineRule="auto"/>
        <w:ind w:firstLine="420" w:firstLineChars="200"/>
        <w:rPr>
          <w:rStyle w:val="17"/>
          <w:rFonts w:ascii="宋体" w:hAnsi="宋体"/>
          <w:color w:val="000000"/>
          <w:szCs w:val="21"/>
        </w:rPr>
      </w:pPr>
      <w:r>
        <w:rPr>
          <w:rStyle w:val="17"/>
          <w:rFonts w:ascii="宋体" w:hAnsi="宋体"/>
          <w:color w:val="000000"/>
          <w:szCs w:val="21"/>
        </w:rPr>
        <w:t>身份证号：</w:t>
      </w:r>
    </w:p>
    <w:p>
      <w:pPr>
        <w:spacing w:line="360" w:lineRule="auto"/>
        <w:ind w:firstLine="420" w:firstLineChars="200"/>
        <w:rPr>
          <w:rStyle w:val="17"/>
          <w:rFonts w:ascii="宋体" w:hAnsi="宋体"/>
          <w:color w:val="000000"/>
          <w:szCs w:val="21"/>
        </w:rPr>
      </w:pPr>
      <w:r>
        <w:rPr>
          <w:rStyle w:val="17"/>
          <w:rFonts w:ascii="宋体" w:hAnsi="宋体"/>
          <w:color w:val="000000"/>
          <w:szCs w:val="21"/>
        </w:rPr>
        <w:t>职    务：</w:t>
      </w:r>
    </w:p>
    <w:p>
      <w:pPr>
        <w:spacing w:line="360" w:lineRule="auto"/>
        <w:ind w:firstLine="420" w:firstLineChars="200"/>
        <w:rPr>
          <w:rStyle w:val="17"/>
          <w:rFonts w:ascii="宋体" w:hAnsi="宋体"/>
          <w:color w:val="000000"/>
          <w:szCs w:val="21"/>
        </w:rPr>
      </w:pPr>
      <w:r>
        <w:rPr>
          <w:rStyle w:val="17"/>
          <w:rFonts w:ascii="宋体" w:hAnsi="宋体"/>
          <w:color w:val="000000"/>
          <w:szCs w:val="21"/>
        </w:rPr>
        <w:t>联系电话：</w:t>
      </w:r>
    </w:p>
    <w:p>
      <w:pPr>
        <w:spacing w:line="360" w:lineRule="auto"/>
        <w:ind w:firstLine="420" w:firstLineChars="200"/>
        <w:rPr>
          <w:rStyle w:val="17"/>
          <w:rFonts w:ascii="宋体" w:hAnsi="宋体"/>
          <w:color w:val="000000"/>
          <w:szCs w:val="21"/>
        </w:rPr>
      </w:pPr>
      <w:r>
        <w:rPr>
          <w:rStyle w:val="17"/>
          <w:rFonts w:ascii="宋体" w:hAnsi="宋体"/>
          <w:color w:val="000000"/>
          <w:szCs w:val="21"/>
        </w:rPr>
        <w:t>电子信箱：</w:t>
      </w:r>
    </w:p>
    <w:p>
      <w:pPr>
        <w:spacing w:line="360" w:lineRule="auto"/>
        <w:ind w:firstLine="420" w:firstLineChars="200"/>
        <w:rPr>
          <w:rStyle w:val="17"/>
          <w:rFonts w:ascii="宋体" w:hAnsi="宋体"/>
          <w:color w:val="000000"/>
          <w:szCs w:val="21"/>
        </w:rPr>
      </w:pPr>
      <w:r>
        <w:rPr>
          <w:rStyle w:val="17"/>
          <w:rFonts w:ascii="宋体" w:hAnsi="宋体"/>
          <w:color w:val="000000"/>
          <w:szCs w:val="21"/>
        </w:rPr>
        <w:t>通信地址：。</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发包人对发包人代表的授权范围如下：</w:t>
      </w:r>
      <w:r>
        <w:rPr>
          <w:rStyle w:val="17"/>
          <w:rFonts w:ascii="宋体" w:hAnsi="宋体"/>
          <w:color w:val="000000"/>
          <w:szCs w:val="21"/>
          <w:u w:val="single"/>
        </w:rPr>
        <w:t>作为发包人驻工地代表，代表发包人负责整个工程的管理工作，审核有关文件资料 ；主持该项目施工过程中及保修阶段的全过程管理；负责安全、质量、进度，监督材料、设备的定样，材料价格的确认；以及代表发包人对工程量造价的核算和工程结算、工程安全、质量、进度、变更、认价、工程量的增减等所有相关文件的签字确认。</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2.2 施工现场、施工条件和基础资料的提供</w:t>
      </w:r>
    </w:p>
    <w:p>
      <w:pPr>
        <w:spacing w:line="360" w:lineRule="auto"/>
        <w:ind w:firstLine="420" w:firstLineChars="200"/>
        <w:rPr>
          <w:rStyle w:val="17"/>
          <w:rFonts w:ascii="宋体" w:hAnsi="宋体"/>
          <w:color w:val="000000"/>
          <w:szCs w:val="21"/>
        </w:rPr>
      </w:pPr>
      <w:r>
        <w:rPr>
          <w:rStyle w:val="17"/>
          <w:rFonts w:ascii="宋体" w:hAnsi="宋体"/>
          <w:color w:val="000000"/>
          <w:szCs w:val="21"/>
        </w:rPr>
        <w:t>2.2.1 提供施工现场</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关于发包人移交施工现场的期限要求：</w:t>
      </w:r>
      <w:r>
        <w:rPr>
          <w:rStyle w:val="17"/>
          <w:rFonts w:ascii="宋体" w:hAnsi="宋体"/>
          <w:color w:val="000000"/>
          <w:szCs w:val="21"/>
          <w:u w:val="single"/>
        </w:rPr>
        <w:t>开工前 7 天完成</w:t>
      </w:r>
      <w:r>
        <w:rPr>
          <w:rStyle w:val="17"/>
          <w:rFonts w:ascii="宋体" w:hAnsi="宋体"/>
          <w:color w:val="000000"/>
          <w:szCs w:val="21"/>
        </w:rPr>
        <w:t>。</w:t>
      </w:r>
    </w:p>
    <w:p>
      <w:pPr>
        <w:spacing w:line="360" w:lineRule="auto"/>
        <w:ind w:firstLine="420" w:firstLineChars="200"/>
        <w:rPr>
          <w:rStyle w:val="17"/>
          <w:rFonts w:ascii="宋体" w:hAnsi="宋体"/>
          <w:color w:val="000000"/>
          <w:szCs w:val="21"/>
        </w:rPr>
      </w:pPr>
      <w:r>
        <w:rPr>
          <w:rStyle w:val="17"/>
          <w:rFonts w:ascii="宋体" w:hAnsi="宋体"/>
          <w:color w:val="000000"/>
          <w:szCs w:val="21"/>
        </w:rPr>
        <w:t>2.2.2 提供施工条件</w:t>
      </w:r>
    </w:p>
    <w:p>
      <w:pPr>
        <w:spacing w:line="360" w:lineRule="auto"/>
        <w:ind w:firstLine="420" w:firstLineChars="200"/>
        <w:rPr>
          <w:rStyle w:val="17"/>
          <w:rFonts w:ascii="宋体" w:hAnsi="宋体"/>
          <w:color w:val="000000"/>
          <w:szCs w:val="21"/>
        </w:rPr>
      </w:pPr>
      <w:r>
        <w:rPr>
          <w:rStyle w:val="17"/>
          <w:rFonts w:ascii="宋体" w:hAnsi="宋体"/>
          <w:color w:val="000000"/>
          <w:szCs w:val="21"/>
        </w:rPr>
        <w:t>关于发包人应负责提供施工所需要的条件，包括：</w:t>
      </w:r>
      <w:r>
        <w:rPr>
          <w:rStyle w:val="17"/>
          <w:rFonts w:ascii="宋体" w:hAnsi="宋体"/>
          <w:color w:val="000000"/>
          <w:szCs w:val="21"/>
          <w:u w:val="single"/>
        </w:rPr>
        <w:t>水准点与座标控制点、工程地质资料和地下管线资料、相关施工许可证手续。</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2.3 资金来源证明及支付担保</w:t>
      </w:r>
    </w:p>
    <w:p>
      <w:pPr>
        <w:spacing w:line="360" w:lineRule="auto"/>
        <w:ind w:firstLine="420" w:firstLineChars="200"/>
        <w:rPr>
          <w:rStyle w:val="17"/>
          <w:rFonts w:ascii="宋体" w:hAnsi="宋体"/>
          <w:color w:val="000000"/>
          <w:szCs w:val="21"/>
        </w:rPr>
      </w:pPr>
      <w:r>
        <w:rPr>
          <w:rStyle w:val="17"/>
          <w:rFonts w:ascii="宋体" w:hAnsi="宋体"/>
          <w:color w:val="000000"/>
          <w:szCs w:val="21"/>
        </w:rPr>
        <w:t>发包人提供资金来源证明的期限要求：</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rPr>
          <w:rStyle w:val="17"/>
          <w:rFonts w:ascii="宋体" w:hAnsi="宋体"/>
          <w:color w:val="000000"/>
          <w:szCs w:val="21"/>
        </w:rPr>
      </w:pPr>
      <w:r>
        <w:rPr>
          <w:rStyle w:val="17"/>
          <w:rFonts w:ascii="宋体" w:hAnsi="宋体"/>
          <w:color w:val="000000"/>
          <w:szCs w:val="21"/>
        </w:rPr>
        <w:t>发包人是否提供支付担保：</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发包人提供支付担保的形式</w:t>
      </w:r>
      <w:r>
        <w:rPr>
          <w:rStyle w:val="17"/>
          <w:rFonts w:ascii="宋体" w:hAnsi="宋体"/>
          <w:color w:val="000000"/>
          <w:szCs w:val="21"/>
          <w:u w:val="single"/>
        </w:rPr>
        <w:t xml:space="preserve"> /                 </w:t>
      </w:r>
      <w:r>
        <w:rPr>
          <w:rStyle w:val="17"/>
          <w:rFonts w:ascii="宋体" w:hAnsi="宋体"/>
          <w:color w:val="000000"/>
          <w:szCs w:val="21"/>
        </w:rPr>
        <w:t>。</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3. 承包人</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3.1 承包人的一般义务</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（1）承包人提交的竣工资料的内容：</w:t>
      </w:r>
      <w:r>
        <w:rPr>
          <w:rStyle w:val="17"/>
          <w:rFonts w:ascii="宋体" w:hAnsi="宋体"/>
          <w:color w:val="000000"/>
          <w:szCs w:val="21"/>
          <w:u w:val="single"/>
        </w:rPr>
        <w:t>按相关标准要求</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承包人需要提交的竣工资料套数：</w:t>
      </w:r>
      <w:r>
        <w:rPr>
          <w:rStyle w:val="17"/>
          <w:rFonts w:ascii="宋体" w:hAnsi="宋体"/>
          <w:color w:val="000000"/>
          <w:szCs w:val="21"/>
          <w:u w:val="single"/>
        </w:rPr>
        <w:t>叁套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承包人提交的竣工资料的费用承担：</w:t>
      </w:r>
      <w:r>
        <w:rPr>
          <w:rStyle w:val="17"/>
          <w:rFonts w:ascii="宋体" w:hAnsi="宋体"/>
          <w:color w:val="000000"/>
          <w:szCs w:val="21"/>
          <w:u w:val="single"/>
        </w:rPr>
        <w:t xml:space="preserve">  由承包人承担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承包人提交的竣工资料移交时间：</w:t>
      </w:r>
      <w:r>
        <w:rPr>
          <w:rStyle w:val="17"/>
          <w:rFonts w:ascii="宋体" w:hAnsi="宋体"/>
          <w:color w:val="000000"/>
          <w:szCs w:val="21"/>
          <w:u w:val="single"/>
        </w:rPr>
        <w:t xml:space="preserve"> 竣工验收后7日内。</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承包人提交的竣工资料形式要求：</w:t>
      </w:r>
      <w:r>
        <w:rPr>
          <w:rStyle w:val="17"/>
          <w:rFonts w:ascii="宋体" w:hAnsi="宋体"/>
          <w:color w:val="000000"/>
          <w:szCs w:val="21"/>
          <w:u w:val="single"/>
        </w:rPr>
        <w:t>书面及电子文档 。</w:t>
      </w:r>
    </w:p>
    <w:p>
      <w:pPr>
        <w:spacing w:line="360" w:lineRule="auto"/>
        <w:ind w:firstLine="420" w:firstLineChars="200"/>
        <w:rPr>
          <w:rStyle w:val="17"/>
          <w:rFonts w:ascii="宋体" w:hAnsi="宋体"/>
          <w:color w:val="000000"/>
          <w:szCs w:val="21"/>
        </w:rPr>
      </w:pPr>
      <w:r>
        <w:rPr>
          <w:rStyle w:val="17"/>
          <w:rFonts w:ascii="宋体" w:hAnsi="宋体"/>
          <w:color w:val="000000"/>
          <w:szCs w:val="21"/>
        </w:rPr>
        <w:t>（2）承包人应履行的其他义务：</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3.2 项目经理</w:t>
      </w:r>
    </w:p>
    <w:p>
      <w:pPr>
        <w:spacing w:line="360" w:lineRule="auto"/>
        <w:ind w:firstLine="420" w:firstLineChars="200"/>
        <w:rPr>
          <w:rStyle w:val="17"/>
          <w:rFonts w:ascii="宋体" w:hAnsi="宋体"/>
          <w:color w:val="000000"/>
          <w:szCs w:val="21"/>
        </w:rPr>
      </w:pPr>
      <w:r>
        <w:rPr>
          <w:rStyle w:val="17"/>
          <w:rFonts w:ascii="宋体" w:hAnsi="宋体"/>
          <w:color w:val="000000"/>
          <w:szCs w:val="21"/>
        </w:rPr>
        <w:t>3.2.1 项目经理：</w:t>
      </w:r>
    </w:p>
    <w:p>
      <w:pPr>
        <w:spacing w:line="360" w:lineRule="auto"/>
        <w:ind w:firstLine="420" w:firstLineChars="200"/>
        <w:rPr>
          <w:rStyle w:val="17"/>
          <w:rFonts w:ascii="宋体" w:hAnsi="宋体"/>
          <w:color w:val="000000"/>
          <w:szCs w:val="21"/>
        </w:rPr>
      </w:pPr>
      <w:r>
        <w:rPr>
          <w:rStyle w:val="17"/>
          <w:rFonts w:ascii="宋体" w:hAnsi="宋体"/>
          <w:color w:val="000000"/>
          <w:szCs w:val="21"/>
        </w:rPr>
        <w:t>姓    名：</w:t>
      </w:r>
    </w:p>
    <w:p>
      <w:pPr>
        <w:spacing w:line="360" w:lineRule="auto"/>
        <w:ind w:firstLine="420" w:firstLineChars="200"/>
        <w:rPr>
          <w:rStyle w:val="17"/>
          <w:rFonts w:ascii="宋体" w:hAnsi="宋体"/>
          <w:color w:val="000000"/>
          <w:szCs w:val="21"/>
        </w:rPr>
      </w:pPr>
      <w:r>
        <w:rPr>
          <w:rStyle w:val="17"/>
          <w:rFonts w:ascii="宋体" w:hAnsi="宋体"/>
          <w:color w:val="000000"/>
          <w:szCs w:val="21"/>
        </w:rPr>
        <w:t>身份证号：</w:t>
      </w:r>
    </w:p>
    <w:p>
      <w:pPr>
        <w:spacing w:line="360" w:lineRule="auto"/>
        <w:ind w:firstLine="420" w:firstLineChars="200"/>
        <w:rPr>
          <w:rStyle w:val="17"/>
          <w:rFonts w:ascii="宋体" w:hAnsi="宋体"/>
          <w:color w:val="000000"/>
          <w:szCs w:val="21"/>
        </w:rPr>
      </w:pPr>
      <w:r>
        <w:rPr>
          <w:rStyle w:val="17"/>
          <w:rFonts w:ascii="宋体" w:hAnsi="宋体"/>
          <w:color w:val="000000"/>
          <w:szCs w:val="21"/>
        </w:rPr>
        <w:t>建造师执业资格等级：</w:t>
      </w:r>
    </w:p>
    <w:p>
      <w:pPr>
        <w:spacing w:line="360" w:lineRule="auto"/>
        <w:ind w:firstLine="420" w:firstLineChars="200"/>
        <w:rPr>
          <w:rStyle w:val="17"/>
          <w:rFonts w:ascii="宋体" w:hAnsi="宋体"/>
          <w:color w:val="000000"/>
          <w:szCs w:val="21"/>
        </w:rPr>
      </w:pPr>
      <w:r>
        <w:rPr>
          <w:rStyle w:val="17"/>
          <w:rFonts w:ascii="宋体" w:hAnsi="宋体"/>
          <w:color w:val="000000"/>
          <w:szCs w:val="21"/>
        </w:rPr>
        <w:t>建造师注册证书号：</w:t>
      </w:r>
    </w:p>
    <w:p>
      <w:pPr>
        <w:spacing w:line="360" w:lineRule="auto"/>
        <w:ind w:firstLine="420" w:firstLineChars="200"/>
        <w:rPr>
          <w:rStyle w:val="17"/>
          <w:rFonts w:ascii="宋体" w:hAnsi="宋体"/>
          <w:color w:val="000000"/>
          <w:szCs w:val="21"/>
        </w:rPr>
      </w:pPr>
      <w:r>
        <w:rPr>
          <w:rStyle w:val="17"/>
          <w:rFonts w:ascii="宋体" w:hAnsi="宋体"/>
          <w:color w:val="000000"/>
          <w:szCs w:val="21"/>
        </w:rPr>
        <w:t>建造师执业印章号：</w:t>
      </w:r>
    </w:p>
    <w:p>
      <w:pPr>
        <w:spacing w:line="360" w:lineRule="auto"/>
        <w:ind w:firstLine="420" w:firstLineChars="200"/>
        <w:rPr>
          <w:rStyle w:val="17"/>
          <w:rFonts w:ascii="宋体" w:hAnsi="宋体"/>
          <w:color w:val="000000"/>
          <w:szCs w:val="21"/>
        </w:rPr>
      </w:pPr>
      <w:r>
        <w:rPr>
          <w:rStyle w:val="17"/>
          <w:rFonts w:ascii="宋体" w:hAnsi="宋体"/>
          <w:color w:val="000000"/>
          <w:szCs w:val="21"/>
        </w:rPr>
        <w:t>安全生产考核合格证书号：</w:t>
      </w:r>
    </w:p>
    <w:p>
      <w:pPr>
        <w:spacing w:line="360" w:lineRule="auto"/>
        <w:ind w:firstLine="420" w:firstLineChars="200"/>
        <w:rPr>
          <w:rStyle w:val="17"/>
          <w:rFonts w:ascii="宋体" w:hAnsi="宋体"/>
          <w:color w:val="000000"/>
          <w:szCs w:val="21"/>
        </w:rPr>
      </w:pPr>
      <w:r>
        <w:rPr>
          <w:rStyle w:val="17"/>
          <w:rFonts w:ascii="宋体" w:hAnsi="宋体"/>
          <w:color w:val="000000"/>
          <w:szCs w:val="21"/>
        </w:rPr>
        <w:t>联系电话：</w:t>
      </w:r>
    </w:p>
    <w:p>
      <w:pPr>
        <w:spacing w:line="360" w:lineRule="auto"/>
        <w:ind w:firstLine="420" w:firstLineChars="200"/>
        <w:rPr>
          <w:rStyle w:val="17"/>
          <w:rFonts w:ascii="宋体" w:hAnsi="宋体"/>
          <w:color w:val="000000"/>
          <w:szCs w:val="21"/>
        </w:rPr>
      </w:pPr>
      <w:r>
        <w:rPr>
          <w:rStyle w:val="17"/>
          <w:rFonts w:ascii="宋体" w:hAnsi="宋体"/>
          <w:color w:val="000000"/>
          <w:szCs w:val="21"/>
        </w:rPr>
        <w:t>电子信箱：</w:t>
      </w:r>
    </w:p>
    <w:p>
      <w:pPr>
        <w:spacing w:line="360" w:lineRule="auto"/>
        <w:ind w:firstLine="420" w:firstLineChars="200"/>
        <w:rPr>
          <w:rStyle w:val="17"/>
          <w:rFonts w:ascii="宋体" w:hAnsi="宋体"/>
          <w:color w:val="000000"/>
          <w:szCs w:val="21"/>
        </w:rPr>
      </w:pPr>
      <w:r>
        <w:rPr>
          <w:rStyle w:val="17"/>
          <w:rFonts w:ascii="宋体" w:hAnsi="宋体"/>
          <w:color w:val="000000"/>
          <w:szCs w:val="21"/>
        </w:rPr>
        <w:t>通信地址：</w:t>
      </w:r>
    </w:p>
    <w:p>
      <w:pPr>
        <w:spacing w:line="360" w:lineRule="auto"/>
        <w:ind w:firstLine="420" w:firstLineChars="200"/>
        <w:rPr>
          <w:rStyle w:val="17"/>
          <w:rFonts w:ascii="宋体" w:hAnsi="宋体"/>
          <w:color w:val="000000"/>
          <w:szCs w:val="21"/>
        </w:rPr>
      </w:pPr>
      <w:r>
        <w:rPr>
          <w:rStyle w:val="17"/>
          <w:rFonts w:ascii="宋体" w:hAnsi="宋体"/>
          <w:color w:val="000000"/>
          <w:szCs w:val="21"/>
        </w:rPr>
        <w:t>承包人对项目经理的授权范围如下：</w:t>
      </w:r>
      <w:r>
        <w:rPr>
          <w:rStyle w:val="17"/>
          <w:rFonts w:ascii="宋体" w:hAnsi="宋体"/>
          <w:color w:val="000000"/>
          <w:szCs w:val="21"/>
          <w:u w:val="single"/>
        </w:rPr>
        <w:t xml:space="preserve">代表承包人履行合同，遵照执行国家有关法律法规和承包人各项管理规章制度。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关于项目经理每月在施工现场的时间要求：</w:t>
      </w:r>
      <w:r>
        <w:rPr>
          <w:rStyle w:val="17"/>
          <w:rFonts w:ascii="宋体" w:hAnsi="宋体"/>
          <w:color w:val="000000"/>
          <w:szCs w:val="21"/>
          <w:u w:val="single"/>
        </w:rPr>
        <w:t xml:space="preserve"> 驻工地每月不少于22天 </w:t>
      </w:r>
      <w:r>
        <w:rPr>
          <w:rStyle w:val="17"/>
          <w:rFonts w:ascii="宋体" w:hAnsi="宋体"/>
          <w:color w:val="000000"/>
          <w:szCs w:val="21"/>
        </w:rPr>
        <w:t>。</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承包人未提交劳动合同，以及没有为项目经理缴纳社会保险证明的违约责任：</w:t>
      </w:r>
      <w:r>
        <w:rPr>
          <w:rStyle w:val="17"/>
          <w:rFonts w:ascii="宋体" w:hAnsi="宋体"/>
          <w:color w:val="000000"/>
          <w:szCs w:val="21"/>
          <w:u w:val="single"/>
        </w:rPr>
        <w:t xml:space="preserve"> 承包人在收到提交要求后7天内补齐， 7天内不能补齐的承担违约金50万元。</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项目经理未经批准，擅自离开施工现场的违约责任</w:t>
      </w:r>
      <w:r>
        <w:rPr>
          <w:rStyle w:val="17"/>
          <w:rFonts w:ascii="宋体" w:hAnsi="宋体"/>
          <w:color w:val="000000"/>
          <w:szCs w:val="21"/>
          <w:u w:val="single"/>
        </w:rPr>
        <w:t>：擅自离场，承包人应承担违约金2000元/次。</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3.2.2 承包人擅自更换项目经理的违约责任：</w:t>
      </w:r>
      <w:r>
        <w:rPr>
          <w:rStyle w:val="17"/>
          <w:rFonts w:ascii="宋体" w:hAnsi="宋体"/>
          <w:color w:val="000000"/>
          <w:szCs w:val="21"/>
          <w:u w:val="single"/>
        </w:rPr>
        <w:t>如承包人擅自更换项目经理应承担违约金20000.00元并撤销其更换决定；原则上不允许更换中标项目经理，若须更换项目经理，需经发包人书面同意，并缴纳更换费用20000元。</w:t>
      </w:r>
    </w:p>
    <w:p>
      <w:pPr>
        <w:spacing w:line="360" w:lineRule="auto"/>
        <w:rPr>
          <w:rStyle w:val="17"/>
          <w:rFonts w:ascii="宋体" w:hAnsi="宋体"/>
          <w:color w:val="000000"/>
          <w:szCs w:val="21"/>
          <w:u w:val="single"/>
        </w:rPr>
      </w:pPr>
      <w:r>
        <w:rPr>
          <w:rStyle w:val="17"/>
          <w:rFonts w:ascii="宋体" w:hAnsi="宋体"/>
          <w:color w:val="000000"/>
          <w:szCs w:val="21"/>
        </w:rPr>
        <w:t>3.2.3 承包人无正当理由拒绝更换项目经理的违约责任：</w:t>
      </w:r>
      <w:r>
        <w:rPr>
          <w:rStyle w:val="17"/>
          <w:rFonts w:ascii="宋体" w:hAnsi="宋体"/>
          <w:color w:val="000000"/>
          <w:szCs w:val="21"/>
          <w:u w:val="single"/>
        </w:rPr>
        <w:t>如果发包人认为项目经理不能履约合同，可向承包人书面发出更换项目经理通知并阐述具体原因。承包人如无正当理由，应当在收到通知书后7天内更换项目经理，否则承担20000元的违约金。</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3.3 承包人人员</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3.3.1 承包人提交项目管理机构及施工现场管理人员安排报告的期限：</w:t>
      </w:r>
      <w:r>
        <w:rPr>
          <w:rStyle w:val="17"/>
          <w:rFonts w:ascii="宋体" w:hAnsi="宋体"/>
          <w:color w:val="000000"/>
          <w:szCs w:val="21"/>
          <w:u w:val="single"/>
        </w:rPr>
        <w:t>接到中标通知后开工前7天内，承包人提交项目管理机构及施工现场管理人员名单，且项目管理机构人员必须为中标单位投标文件中的在职人员，否则视为违约，承担违约金10000元/人次。</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3.3.2 承包人无正当理由拒绝撤换主要施工管理人员的违约责任：</w:t>
      </w:r>
      <w:r>
        <w:rPr>
          <w:rStyle w:val="17"/>
          <w:rFonts w:ascii="宋体" w:hAnsi="宋体"/>
          <w:color w:val="000000"/>
          <w:szCs w:val="21"/>
          <w:u w:val="single"/>
        </w:rPr>
        <w:t>在接到更换通知后7天内更换，否则承担10000元的违约金 。</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3.3.3 承包人主要施工管理人员离开施工现场的批准要求：</w:t>
      </w:r>
      <w:r>
        <w:rPr>
          <w:rStyle w:val="17"/>
          <w:rFonts w:ascii="宋体" w:hAnsi="宋体"/>
          <w:color w:val="000000"/>
          <w:szCs w:val="21"/>
          <w:u w:val="single"/>
        </w:rPr>
        <w:t>执行通用合同条款 。</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3.3.4承包人擅自更换主要施工管理人员的违约责任：</w:t>
      </w:r>
      <w:r>
        <w:rPr>
          <w:rStyle w:val="17"/>
          <w:rFonts w:ascii="宋体" w:hAnsi="宋体"/>
          <w:color w:val="000000"/>
          <w:szCs w:val="21"/>
          <w:u w:val="single"/>
        </w:rPr>
        <w:t>承包人如更换主要施工管理人员应征得发包人书面同意，若擅自更换主要施工管理人员承担10000元/人次的违约金。</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承包人主要施工管理人员擅自离开施工现场的违约责任：</w:t>
      </w:r>
      <w:r>
        <w:rPr>
          <w:rStyle w:val="17"/>
          <w:rFonts w:ascii="宋体" w:hAnsi="宋体"/>
          <w:color w:val="000000"/>
          <w:szCs w:val="21"/>
          <w:u w:val="single"/>
        </w:rPr>
        <w:t>每人每天2000.00元违约金。</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3.5 分包</w:t>
      </w:r>
    </w:p>
    <w:p>
      <w:pPr>
        <w:spacing w:line="360" w:lineRule="auto"/>
        <w:ind w:firstLine="420" w:firstLineChars="200"/>
        <w:rPr>
          <w:rStyle w:val="17"/>
          <w:rFonts w:ascii="宋体" w:hAnsi="宋体"/>
          <w:color w:val="000000"/>
          <w:szCs w:val="21"/>
        </w:rPr>
      </w:pPr>
      <w:r>
        <w:rPr>
          <w:rStyle w:val="17"/>
          <w:rFonts w:ascii="宋体" w:hAnsi="宋体"/>
          <w:color w:val="000000"/>
          <w:szCs w:val="21"/>
        </w:rPr>
        <w:t>3.5.1 分包的一般约定</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禁止分包的工程包括：</w:t>
      </w:r>
      <w:r>
        <w:rPr>
          <w:rStyle w:val="17"/>
          <w:rFonts w:ascii="宋体" w:hAnsi="宋体"/>
          <w:color w:val="000000"/>
          <w:szCs w:val="21"/>
          <w:u w:val="single"/>
        </w:rPr>
        <w:t xml:space="preserve"> 所有工程 。</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主体结构、关键性工作的范围：</w:t>
      </w:r>
      <w:r>
        <w:rPr>
          <w:rStyle w:val="17"/>
          <w:rFonts w:ascii="宋体" w:hAnsi="宋体"/>
          <w:color w:val="000000"/>
          <w:szCs w:val="21"/>
          <w:u w:val="single"/>
        </w:rPr>
        <w:t>/   。</w:t>
      </w:r>
    </w:p>
    <w:p>
      <w:pPr>
        <w:spacing w:line="360" w:lineRule="auto"/>
        <w:ind w:firstLine="420" w:firstLineChars="200"/>
        <w:rPr>
          <w:rStyle w:val="17"/>
          <w:rFonts w:ascii="宋体" w:hAnsi="宋体"/>
          <w:color w:val="000000"/>
          <w:szCs w:val="21"/>
        </w:rPr>
      </w:pPr>
      <w:r>
        <w:rPr>
          <w:rStyle w:val="17"/>
          <w:rFonts w:ascii="宋体" w:hAnsi="宋体"/>
          <w:color w:val="000000"/>
          <w:szCs w:val="21"/>
        </w:rPr>
        <w:t xml:space="preserve"> 3.5.2分包的确定</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允许分包的专业工程包括：</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rPr>
          <w:rStyle w:val="17"/>
          <w:rFonts w:ascii="宋体" w:hAnsi="宋体"/>
          <w:color w:val="000000"/>
          <w:szCs w:val="21"/>
        </w:rPr>
      </w:pPr>
      <w:r>
        <w:rPr>
          <w:rStyle w:val="17"/>
          <w:rFonts w:ascii="宋体" w:hAnsi="宋体"/>
          <w:color w:val="000000"/>
          <w:szCs w:val="21"/>
        </w:rPr>
        <w:t>其他关于分包的约定：</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rPr>
          <w:rStyle w:val="17"/>
          <w:rFonts w:ascii="宋体" w:hAnsi="宋体"/>
          <w:color w:val="000000"/>
          <w:szCs w:val="21"/>
        </w:rPr>
      </w:pPr>
      <w:r>
        <w:rPr>
          <w:rStyle w:val="17"/>
          <w:rFonts w:ascii="宋体" w:hAnsi="宋体"/>
          <w:color w:val="000000"/>
          <w:szCs w:val="21"/>
        </w:rPr>
        <w:t>3.5.4 分包合同价款</w:t>
      </w:r>
    </w:p>
    <w:p>
      <w:pPr>
        <w:spacing w:line="360" w:lineRule="auto"/>
        <w:ind w:firstLine="420" w:firstLineChars="200"/>
        <w:rPr>
          <w:rStyle w:val="17"/>
          <w:rFonts w:ascii="宋体" w:hAnsi="宋体"/>
          <w:color w:val="000000"/>
          <w:szCs w:val="21"/>
        </w:rPr>
      </w:pPr>
      <w:r>
        <w:rPr>
          <w:rStyle w:val="17"/>
          <w:rFonts w:ascii="宋体" w:hAnsi="宋体"/>
          <w:color w:val="000000"/>
          <w:szCs w:val="21"/>
        </w:rPr>
        <w:t>关于分包合同价款支付的约定：</w:t>
      </w:r>
      <w:r>
        <w:rPr>
          <w:rStyle w:val="17"/>
          <w:rFonts w:ascii="宋体" w:hAnsi="宋体"/>
          <w:color w:val="000000"/>
          <w:szCs w:val="21"/>
          <w:u w:val="single"/>
        </w:rPr>
        <w:t xml:space="preserve">    /    </w:t>
      </w:r>
      <w:r>
        <w:rPr>
          <w:rStyle w:val="17"/>
          <w:rFonts w:ascii="宋体" w:hAnsi="宋体"/>
          <w:color w:val="000000"/>
          <w:szCs w:val="21"/>
        </w:rPr>
        <w:t>。</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3.6 工程照管与成品、半成品保护</w:t>
      </w:r>
    </w:p>
    <w:p>
      <w:pPr>
        <w:spacing w:before="120" w:after="120" w:line="360" w:lineRule="auto"/>
        <w:ind w:firstLine="420" w:firstLineChars="200"/>
        <w:rPr>
          <w:rStyle w:val="17"/>
          <w:rFonts w:ascii="宋体" w:hAnsi="宋体"/>
          <w:color w:val="000000"/>
          <w:szCs w:val="21"/>
          <w:u w:val="single"/>
        </w:rPr>
      </w:pPr>
      <w:r>
        <w:rPr>
          <w:rStyle w:val="17"/>
          <w:rFonts w:ascii="宋体" w:hAnsi="宋体"/>
          <w:color w:val="000000"/>
          <w:szCs w:val="21"/>
        </w:rPr>
        <w:t>承包人负责照管工程及工程相关的材料、工程设备的起始时间：</w:t>
      </w:r>
      <w:r>
        <w:rPr>
          <w:rStyle w:val="17"/>
          <w:rFonts w:ascii="宋体" w:hAnsi="宋体"/>
          <w:color w:val="000000"/>
          <w:szCs w:val="21"/>
          <w:u w:val="single"/>
        </w:rPr>
        <w:t>执行通用合同条款。</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3.7 履约担保</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承包人是否提供履约担保：</w:t>
      </w:r>
      <w:r>
        <w:rPr>
          <w:rStyle w:val="17"/>
          <w:rFonts w:ascii="宋体" w:hAnsi="宋体"/>
          <w:color w:val="000000"/>
          <w:szCs w:val="21"/>
          <w:u w:val="single"/>
        </w:rPr>
        <w:t xml:space="preserve">  提供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承包人提供履约担保的形式、金额及期限的：</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履约担保的形式：</w:t>
      </w:r>
      <w:r>
        <w:rPr>
          <w:rStyle w:val="17"/>
          <w:rFonts w:ascii="宋体" w:hAnsi="宋体"/>
          <w:color w:val="000000"/>
          <w:szCs w:val="21"/>
          <w:u w:val="single"/>
        </w:rPr>
        <w:t>现金或银行保函</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履约担保的金额：</w:t>
      </w:r>
      <w:r>
        <w:rPr>
          <w:rStyle w:val="17"/>
          <w:rFonts w:ascii="宋体" w:hAnsi="宋体"/>
          <w:color w:val="000000"/>
          <w:szCs w:val="21"/>
          <w:u w:val="single"/>
        </w:rPr>
        <w:t>5000万元</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承包人在签订合同前将履约保证金打入发包人对公账户。</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履约保证金的有效期：自本合同生效之日起至本工程竣工验收之日止。</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履约担保的退还：</w:t>
      </w:r>
      <w:r>
        <w:rPr>
          <w:rStyle w:val="17"/>
          <w:rFonts w:ascii="宋体" w:hAnsi="宋体"/>
          <w:color w:val="000000"/>
          <w:szCs w:val="21"/>
          <w:u w:val="single"/>
        </w:rPr>
        <w:t>交纳履约保证金作为其向发包人履行合同义务的保证。若无违约情况，于合同履行完毕后无息退还。</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4. 监理人</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4.1监理人的一般规定</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关于监理人的监理内容：</w:t>
      </w:r>
      <w:r>
        <w:rPr>
          <w:rStyle w:val="17"/>
          <w:rFonts w:ascii="宋体" w:hAnsi="宋体"/>
          <w:color w:val="000000"/>
          <w:szCs w:val="21"/>
          <w:u w:val="single"/>
        </w:rPr>
        <w:t xml:space="preserve"> 见《建设工程监理委托合同》 。</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关于监理人的监理权限：</w:t>
      </w:r>
      <w:r>
        <w:rPr>
          <w:rStyle w:val="17"/>
          <w:rFonts w:ascii="宋体" w:hAnsi="宋体"/>
          <w:color w:val="000000"/>
          <w:szCs w:val="21"/>
          <w:u w:val="single"/>
        </w:rPr>
        <w:t xml:space="preserve">  见《建设工程监理委托合同》 。 </w:t>
      </w:r>
    </w:p>
    <w:p>
      <w:pPr>
        <w:spacing w:line="360" w:lineRule="auto"/>
        <w:ind w:firstLine="420" w:firstLineChars="200"/>
        <w:rPr>
          <w:rStyle w:val="17"/>
          <w:rFonts w:ascii="宋体" w:hAnsi="宋体"/>
          <w:color w:val="000000"/>
          <w:szCs w:val="21"/>
          <w:u w:val="single"/>
        </w:rPr>
      </w:pPr>
      <w:r>
        <w:rPr>
          <w:rStyle w:val="17"/>
          <w:rFonts w:ascii="宋体" w:hAnsi="宋体"/>
          <w:color w:val="000000"/>
          <w:szCs w:val="21"/>
        </w:rPr>
        <w:t>关于监理人在施工现场的办公场所、生活场所的提供和费用承担的约定：</w:t>
      </w:r>
      <w:r>
        <w:rPr>
          <w:rStyle w:val="17"/>
          <w:rFonts w:ascii="宋体" w:hAnsi="宋体"/>
          <w:color w:val="000000"/>
          <w:szCs w:val="21"/>
          <w:u w:val="single"/>
        </w:rPr>
        <w:t xml:space="preserve">  提供2间办公用房，费用由承包人承担。</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4.2 监理人员</w:t>
      </w:r>
    </w:p>
    <w:p>
      <w:pPr>
        <w:spacing w:line="360" w:lineRule="auto"/>
        <w:ind w:firstLine="420" w:firstLineChars="200"/>
        <w:rPr>
          <w:rStyle w:val="17"/>
          <w:rFonts w:ascii="宋体" w:hAnsi="宋体"/>
          <w:color w:val="000000"/>
          <w:szCs w:val="21"/>
        </w:rPr>
      </w:pPr>
      <w:r>
        <w:rPr>
          <w:rStyle w:val="17"/>
          <w:rFonts w:ascii="宋体" w:hAnsi="宋体"/>
          <w:color w:val="000000"/>
          <w:szCs w:val="21"/>
        </w:rPr>
        <w:t>总监理工程师：</w:t>
      </w:r>
    </w:p>
    <w:p>
      <w:pPr>
        <w:spacing w:line="360" w:lineRule="auto"/>
        <w:ind w:firstLine="420" w:firstLineChars="200"/>
        <w:rPr>
          <w:rStyle w:val="17"/>
          <w:rFonts w:ascii="宋体" w:hAnsi="宋体"/>
          <w:color w:val="000000"/>
          <w:szCs w:val="21"/>
        </w:rPr>
      </w:pPr>
      <w:r>
        <w:rPr>
          <w:rStyle w:val="17"/>
          <w:rFonts w:ascii="宋体" w:hAnsi="宋体"/>
          <w:color w:val="000000"/>
          <w:szCs w:val="21"/>
        </w:rPr>
        <w:t>姓    名：</w:t>
      </w:r>
    </w:p>
    <w:p>
      <w:pPr>
        <w:spacing w:line="360" w:lineRule="auto"/>
        <w:ind w:firstLine="420" w:firstLineChars="200"/>
        <w:rPr>
          <w:rStyle w:val="17"/>
          <w:rFonts w:ascii="宋体" w:hAnsi="宋体"/>
          <w:color w:val="000000"/>
          <w:szCs w:val="21"/>
        </w:rPr>
      </w:pPr>
      <w:r>
        <w:rPr>
          <w:rStyle w:val="17"/>
          <w:rFonts w:ascii="宋体" w:hAnsi="宋体"/>
          <w:color w:val="000000"/>
          <w:szCs w:val="21"/>
        </w:rPr>
        <w:t>职    务：</w:t>
      </w:r>
    </w:p>
    <w:p>
      <w:pPr>
        <w:spacing w:line="360" w:lineRule="auto"/>
        <w:ind w:firstLine="420" w:firstLineChars="200"/>
        <w:rPr>
          <w:rStyle w:val="17"/>
          <w:rFonts w:ascii="宋体" w:hAnsi="宋体"/>
          <w:color w:val="000000"/>
          <w:szCs w:val="21"/>
        </w:rPr>
      </w:pPr>
      <w:r>
        <w:rPr>
          <w:rStyle w:val="17"/>
          <w:rFonts w:ascii="宋体" w:hAnsi="宋体"/>
          <w:color w:val="000000"/>
          <w:szCs w:val="21"/>
        </w:rPr>
        <w:t>监理工程师执业资格证书号：</w:t>
      </w:r>
    </w:p>
    <w:p>
      <w:pPr>
        <w:spacing w:line="360" w:lineRule="auto"/>
        <w:ind w:firstLine="420" w:firstLineChars="200"/>
        <w:rPr>
          <w:rStyle w:val="17"/>
          <w:rFonts w:ascii="宋体" w:hAnsi="宋体"/>
          <w:color w:val="000000"/>
          <w:szCs w:val="21"/>
        </w:rPr>
      </w:pPr>
      <w:r>
        <w:rPr>
          <w:rStyle w:val="17"/>
          <w:rFonts w:ascii="宋体" w:hAnsi="宋体"/>
          <w:color w:val="000000"/>
          <w:szCs w:val="21"/>
        </w:rPr>
        <w:t>联系电话：</w:t>
      </w:r>
    </w:p>
    <w:p>
      <w:pPr>
        <w:spacing w:line="360" w:lineRule="auto"/>
        <w:ind w:firstLine="420" w:firstLineChars="200"/>
        <w:rPr>
          <w:rStyle w:val="17"/>
          <w:rFonts w:ascii="宋体" w:hAnsi="宋体"/>
          <w:color w:val="000000"/>
          <w:szCs w:val="21"/>
        </w:rPr>
      </w:pPr>
      <w:r>
        <w:rPr>
          <w:rStyle w:val="17"/>
          <w:rFonts w:ascii="宋体" w:hAnsi="宋体"/>
          <w:color w:val="000000"/>
          <w:szCs w:val="21"/>
        </w:rPr>
        <w:t>电子信箱：</w:t>
      </w:r>
    </w:p>
    <w:p>
      <w:pPr>
        <w:spacing w:line="360" w:lineRule="auto"/>
        <w:ind w:firstLine="420" w:firstLineChars="200"/>
        <w:rPr>
          <w:rStyle w:val="17"/>
          <w:rFonts w:ascii="宋体" w:hAnsi="宋体"/>
          <w:color w:val="000000"/>
          <w:szCs w:val="21"/>
        </w:rPr>
      </w:pPr>
      <w:r>
        <w:rPr>
          <w:rStyle w:val="17"/>
          <w:rFonts w:ascii="宋体" w:hAnsi="宋体"/>
          <w:color w:val="000000"/>
          <w:szCs w:val="21"/>
        </w:rPr>
        <w:t>通信地址：</w:t>
      </w:r>
    </w:p>
    <w:p>
      <w:pPr>
        <w:spacing w:line="360" w:lineRule="auto"/>
        <w:ind w:firstLine="420" w:firstLineChars="200"/>
        <w:rPr>
          <w:rStyle w:val="17"/>
          <w:rFonts w:ascii="宋体" w:hAnsi="宋体"/>
          <w:color w:val="000000"/>
          <w:szCs w:val="21"/>
        </w:rPr>
      </w:pPr>
      <w:r>
        <w:rPr>
          <w:rStyle w:val="17"/>
          <w:rFonts w:ascii="宋体" w:hAnsi="宋体"/>
          <w:color w:val="000000"/>
          <w:szCs w:val="21"/>
        </w:rPr>
        <w:t>关于监理人的其他约定：</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4.3 商定或确定</w:t>
      </w:r>
    </w:p>
    <w:p>
      <w:pPr>
        <w:spacing w:line="360" w:lineRule="auto"/>
        <w:ind w:firstLine="420" w:firstLineChars="200"/>
        <w:rPr>
          <w:rStyle w:val="17"/>
          <w:rFonts w:ascii="宋体" w:hAnsi="宋体"/>
          <w:color w:val="000000"/>
          <w:szCs w:val="21"/>
        </w:rPr>
      </w:pPr>
      <w:r>
        <w:rPr>
          <w:rStyle w:val="17"/>
          <w:rFonts w:ascii="宋体" w:hAnsi="宋体"/>
          <w:color w:val="000000"/>
          <w:szCs w:val="21"/>
        </w:rPr>
        <w:t>在发包人和承包人不能通过协商达成一致意见时，发包人授权监理人对以下事项进行确定：</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（2）</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（3）</w:t>
      </w:r>
      <w:r>
        <w:rPr>
          <w:rStyle w:val="17"/>
          <w:rFonts w:ascii="宋体" w:hAnsi="宋体"/>
          <w:color w:val="000000"/>
          <w:szCs w:val="21"/>
          <w:u w:val="single"/>
        </w:rPr>
        <w:t xml:space="preserve">              /                     </w:t>
      </w:r>
      <w:r>
        <w:rPr>
          <w:rStyle w:val="17"/>
          <w:rFonts w:ascii="宋体" w:hAnsi="宋体"/>
          <w:color w:val="000000"/>
          <w:szCs w:val="21"/>
        </w:rPr>
        <w:t>。</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5. 工程质量</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5.1 质量要求</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5.1.1 质量标准：</w:t>
      </w:r>
      <w:r>
        <w:rPr>
          <w:rStyle w:val="17"/>
          <w:rFonts w:ascii="宋体" w:hAnsi="宋体"/>
          <w:color w:val="000000"/>
          <w:szCs w:val="21"/>
          <w:u w:val="single"/>
        </w:rPr>
        <w:t>合格</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5.2 隐蔽工程检查</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5.2.1承包人提前通知监理人隐蔽工程检查的期限的约定：</w:t>
      </w:r>
      <w:r>
        <w:rPr>
          <w:rStyle w:val="17"/>
          <w:rFonts w:ascii="宋体" w:hAnsi="宋体"/>
          <w:color w:val="000000"/>
          <w:szCs w:val="21"/>
          <w:u w:val="single"/>
        </w:rPr>
        <w:t>提前48小时书面通知。</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监理人不能按时进行检查时，应提前</w:t>
      </w:r>
      <w:r>
        <w:rPr>
          <w:rStyle w:val="17"/>
          <w:rFonts w:ascii="宋体" w:hAnsi="宋体"/>
          <w:color w:val="000000"/>
          <w:szCs w:val="21"/>
          <w:u w:val="single"/>
        </w:rPr>
        <w:t xml:space="preserve">   24    </w:t>
      </w:r>
      <w:r>
        <w:rPr>
          <w:rStyle w:val="17"/>
          <w:rFonts w:ascii="宋体" w:hAnsi="宋体"/>
          <w:color w:val="000000"/>
          <w:szCs w:val="21"/>
        </w:rPr>
        <w:t>小时提交书面延期要求。</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关于延期最长不得超过：</w:t>
      </w:r>
      <w:r>
        <w:rPr>
          <w:rStyle w:val="17"/>
          <w:rFonts w:ascii="宋体" w:hAnsi="宋体"/>
          <w:color w:val="000000"/>
          <w:szCs w:val="21"/>
          <w:u w:val="single"/>
        </w:rPr>
        <w:t xml:space="preserve">   48  </w:t>
      </w:r>
      <w:r>
        <w:rPr>
          <w:rStyle w:val="17"/>
          <w:rFonts w:ascii="宋体" w:hAnsi="宋体"/>
          <w:color w:val="000000"/>
          <w:szCs w:val="21"/>
        </w:rPr>
        <w:t>小时。</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6. 安全文明施工与环境保护</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6.1安全文明施工</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6.1.1 项目安全生产的达标目标及相应事项的约定：</w:t>
      </w:r>
      <w:r>
        <w:rPr>
          <w:rStyle w:val="17"/>
          <w:rFonts w:ascii="宋体" w:hAnsi="宋体"/>
          <w:color w:val="000000"/>
          <w:szCs w:val="21"/>
          <w:u w:val="single"/>
        </w:rPr>
        <w:t xml:space="preserve">  工程施工期间零死亡、无重大安全生产事故。非发包人原因造成的一切安全事故均由承包人负责，并承担由此给发包人造成的损失。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6.1.2 文明施工</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合同当事人对文明施工的要求：</w:t>
      </w:r>
      <w:r>
        <w:rPr>
          <w:rStyle w:val="17"/>
          <w:rFonts w:ascii="宋体" w:hAnsi="宋体"/>
          <w:color w:val="000000"/>
          <w:szCs w:val="21"/>
          <w:u w:val="single"/>
        </w:rPr>
        <w:t>符合当地安全文明工地合格标准。</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6.1.3 关于安全文明施工费支付比例和支付期限的约定：</w:t>
      </w:r>
      <w:r>
        <w:rPr>
          <w:rStyle w:val="17"/>
          <w:rFonts w:ascii="宋体" w:hAnsi="宋体"/>
          <w:color w:val="000000"/>
          <w:szCs w:val="21"/>
          <w:u w:val="single"/>
        </w:rPr>
        <w:t xml:space="preserve"> /  </w:t>
      </w:r>
    </w:p>
    <w:p>
      <w:pPr>
        <w:spacing w:line="360" w:lineRule="auto"/>
        <w:ind w:firstLine="420" w:firstLineChars="200"/>
        <w:jc w:val="left"/>
        <w:rPr>
          <w:rStyle w:val="17"/>
          <w:color w:val="000000"/>
        </w:rPr>
      </w:pPr>
      <w:r>
        <w:rPr>
          <w:rStyle w:val="17"/>
          <w:rFonts w:ascii="宋体" w:hAnsi="宋体"/>
          <w:color w:val="000000"/>
          <w:szCs w:val="21"/>
        </w:rPr>
        <w:t>关于扬尘治理费用计取的约定：扬尘治理费用取费标准执行商丘市扬尘治理相关文件的标准，若无，执行河南省最新发布的扬尘治理相关文件的标准。</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7. 工期和进度</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7.1 施工组织设计</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7.1.1 合同当事人约定的施工组织设计应包括的其他内容：</w:t>
      </w:r>
      <w:r>
        <w:rPr>
          <w:rStyle w:val="17"/>
          <w:rFonts w:ascii="宋体" w:hAnsi="宋体"/>
          <w:color w:val="000000"/>
          <w:szCs w:val="21"/>
          <w:u w:val="single"/>
        </w:rPr>
        <w:t>执行通用合同条款。</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7.1.2 施工组织设计的提交和修改</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承包人提交详细施工组织设计的期限的约定：</w:t>
      </w:r>
      <w:r>
        <w:rPr>
          <w:rStyle w:val="17"/>
          <w:rFonts w:ascii="宋体" w:hAnsi="宋体"/>
          <w:color w:val="000000"/>
          <w:szCs w:val="21"/>
          <w:u w:val="single"/>
        </w:rPr>
        <w:t>开工日七日前。</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发包人和监理人在收到详细的施工组织设计后确认或提出修改意见的期限</w:t>
      </w:r>
      <w:r>
        <w:rPr>
          <w:rStyle w:val="17"/>
          <w:rFonts w:ascii="宋体" w:hAnsi="宋体"/>
          <w:color w:val="000000"/>
          <w:szCs w:val="21"/>
          <w:u w:val="single"/>
        </w:rPr>
        <w:t>：收到《施工组织设计》7天内予以批复。</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7.2 施工进度计划</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7.2.2 施工进度计划的修订</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发包人和监理人在收到修订的施工进度计划后确认或提出修改意见的期限：</w:t>
      </w:r>
      <w:r>
        <w:rPr>
          <w:rStyle w:val="17"/>
          <w:rFonts w:ascii="宋体" w:hAnsi="宋体"/>
          <w:color w:val="000000"/>
          <w:szCs w:val="21"/>
          <w:u w:val="single"/>
        </w:rPr>
        <w:t>收到后7天内 。</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7.3 开工</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7.3.1 开工准备</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关于承包人提交工程开工报审表的期限：</w:t>
      </w:r>
      <w:r>
        <w:rPr>
          <w:rStyle w:val="17"/>
          <w:rFonts w:ascii="宋体" w:hAnsi="宋体"/>
          <w:color w:val="000000"/>
          <w:szCs w:val="21"/>
          <w:u w:val="single"/>
        </w:rPr>
        <w:t>执行通用合同条款。</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关于发包人应完成的其他开工准备工作及期限：</w:t>
      </w:r>
      <w:r>
        <w:rPr>
          <w:rStyle w:val="17"/>
          <w:rFonts w:ascii="宋体" w:hAnsi="宋体"/>
          <w:color w:val="000000"/>
          <w:szCs w:val="21"/>
          <w:u w:val="single"/>
        </w:rPr>
        <w:t>开工前</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关于承包人应完成的其他开工准备工作及期限：</w:t>
      </w:r>
      <w:r>
        <w:rPr>
          <w:rStyle w:val="17"/>
          <w:rFonts w:ascii="宋体" w:hAnsi="宋体"/>
          <w:color w:val="000000"/>
          <w:szCs w:val="21"/>
          <w:u w:val="single"/>
        </w:rPr>
        <w:t>开工前30日内</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7.3.2开工通知</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因发包人原因造成监理人未能在计划开工日期之日起</w:t>
      </w:r>
      <w:r>
        <w:rPr>
          <w:rStyle w:val="17"/>
          <w:rFonts w:ascii="宋体" w:hAnsi="宋体"/>
          <w:color w:val="000000"/>
          <w:szCs w:val="21"/>
          <w:u w:val="single"/>
        </w:rPr>
        <w:t xml:space="preserve"> 60 </w:t>
      </w:r>
      <w:r>
        <w:rPr>
          <w:rStyle w:val="17"/>
          <w:rFonts w:ascii="宋体" w:hAnsi="宋体"/>
          <w:color w:val="000000"/>
          <w:szCs w:val="21"/>
        </w:rPr>
        <w:t>天内发出开工通知的，承包人有权提出价格调整要求，或者解除合同。</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7.4 测量放线</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7.4.1发包人通过监理人向承包人提供测量基准点、基准线和水准点及其书面资料的期限：</w:t>
      </w:r>
      <w:r>
        <w:rPr>
          <w:rStyle w:val="17"/>
          <w:rFonts w:ascii="宋体" w:hAnsi="宋体"/>
          <w:color w:val="000000"/>
          <w:szCs w:val="21"/>
          <w:u w:val="single"/>
        </w:rPr>
        <w:t>开工日期7天前。</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发包人应对其提供的测量基准点、基准线和水准点及其书面资料的真实性、准确性和完整性负责。</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7.5 工期延误</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7.5.1 因发包人原因导致工期延误</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（1）因发包人原因导致工期延误的其他情形：</w:t>
      </w:r>
      <w:r>
        <w:rPr>
          <w:rStyle w:val="17"/>
          <w:rFonts w:ascii="宋体" w:hAnsi="宋体"/>
          <w:color w:val="000000"/>
          <w:szCs w:val="21"/>
          <w:u w:val="single"/>
        </w:rPr>
        <w:t>由于发包人原因延误，工期顺延。</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7.5.2 因承包人原因导致工期延误</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因承包人原因造成工期延误，逾期竣工违约金的计算方法为：</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如果因承包人原因造成工期延误，如逾期十天以内含十天，单体楼罚2000元每天计算，如逾期超过十天单体楼罚4000元每天计算。</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因承包人原因造成工期延误，逾期竣工违约金的上限： 无 。</w:t>
      </w:r>
    </w:p>
    <w:p>
      <w:pPr>
        <w:pStyle w:val="101"/>
        <w:ind w:firstLine="420" w:firstLineChars="200"/>
        <w:rPr>
          <w:rStyle w:val="17"/>
          <w:rFonts w:hAnsi="宋体"/>
          <w:kern w:val="2"/>
          <w:sz w:val="21"/>
          <w:szCs w:val="21"/>
        </w:rPr>
      </w:pPr>
      <w:r>
        <w:rPr>
          <w:rStyle w:val="17"/>
          <w:rFonts w:hAnsi="宋体"/>
          <w:kern w:val="2"/>
          <w:sz w:val="21"/>
          <w:szCs w:val="21"/>
        </w:rPr>
        <w:t>如与国家和地方政府要求政策性停工的（如：环保治理、大气污染防治等），经发包人、监理人书面认可后方可顺延总工期。</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7.6 不利物质条件</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不利物质条件的其他情形和有关约定：</w:t>
      </w:r>
      <w:r>
        <w:rPr>
          <w:rStyle w:val="17"/>
          <w:rFonts w:ascii="宋体" w:hAnsi="宋体"/>
          <w:color w:val="000000"/>
          <w:szCs w:val="21"/>
          <w:u w:val="single"/>
        </w:rPr>
        <w:t xml:space="preserve">   执行通用条款 。</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7.7异常恶劣的气候条件</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发包人和承包人同意以下情形视为异常恶劣的气候条件：</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（1）日降雨量大于100mm的雨日超过1天；</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 xml:space="preserve">（2）8级以上的大风； </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（3）连续三日日气温40℃以上的高温；</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 xml:space="preserve">（4）连续三日日气温-15℃以下的严寒； </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（5）造成工程损坏的50年一遇冰雹和大雪灾。</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以上气候条件的认定依当地气象部门发布的为准。</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7.9 提前竣工的奖励</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7.9.1提前竣工的奖励：</w:t>
      </w:r>
      <w:r>
        <w:rPr>
          <w:rStyle w:val="17"/>
          <w:rFonts w:ascii="宋体" w:hAnsi="宋体"/>
          <w:color w:val="000000"/>
          <w:szCs w:val="21"/>
          <w:u w:val="single"/>
        </w:rPr>
        <w:t xml:space="preserve"> /  </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8. 材料与设备</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8.1材料与工程设备的保管与使用</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8.1.1发包人供应的材料设备的保管费用的承担：</w:t>
      </w:r>
      <w:r>
        <w:rPr>
          <w:rStyle w:val="17"/>
          <w:rFonts w:ascii="宋体" w:hAnsi="宋体"/>
          <w:color w:val="000000"/>
          <w:szCs w:val="21"/>
          <w:u w:val="single"/>
        </w:rPr>
        <w:t>由承包人承担。</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8.2 样品</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8.2.1样品的报送与封存</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需要承包人报送样品的材料或工程设备，样品的种类、名称、规格、数量要求：</w:t>
      </w:r>
      <w:r>
        <w:rPr>
          <w:rStyle w:val="17"/>
          <w:rFonts w:ascii="宋体" w:hAnsi="宋体"/>
          <w:color w:val="000000"/>
          <w:szCs w:val="21"/>
          <w:u w:val="single"/>
        </w:rPr>
        <w:t>按照现行有关规范规定执行</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8.3 施工设备和临时设施</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8.3.1 承包人提供的施工设备和临时设施</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关于修建临时设施费用承担的约定：</w:t>
      </w:r>
      <w:r>
        <w:rPr>
          <w:rStyle w:val="17"/>
          <w:rFonts w:ascii="宋体" w:hAnsi="宋体"/>
          <w:color w:val="000000"/>
          <w:szCs w:val="21"/>
          <w:u w:val="single"/>
        </w:rPr>
        <w:t>由承包人自行承担。</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9. 试验与检验</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9.1试验设备与试验人员</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9.1.1 试验设备</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施工现场需要配置的试验场所：</w:t>
      </w:r>
      <w:r>
        <w:rPr>
          <w:rStyle w:val="17"/>
          <w:rFonts w:ascii="宋体" w:hAnsi="宋体"/>
          <w:color w:val="000000"/>
          <w:szCs w:val="21"/>
          <w:u w:val="single"/>
        </w:rPr>
        <w:t xml:space="preserve">按照通用合同条款执行  </w:t>
      </w:r>
      <w:r>
        <w:rPr>
          <w:rStyle w:val="17"/>
          <w:rFonts w:eastAsia="仿宋_GB2312"/>
          <w:color w:val="000000"/>
          <w:sz w:val="30"/>
          <w:szCs w:val="32"/>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施工现场需要配备的试验设备：</w:t>
      </w:r>
      <w:r>
        <w:rPr>
          <w:rStyle w:val="17"/>
          <w:rFonts w:ascii="宋体" w:hAnsi="宋体"/>
          <w:color w:val="000000"/>
          <w:szCs w:val="21"/>
          <w:u w:val="single"/>
        </w:rPr>
        <w:t xml:space="preserve"> 按照通用合同条款执行</w:t>
      </w:r>
      <w:r>
        <w:rPr>
          <w:rStyle w:val="17"/>
          <w:rFonts w:eastAsia="仿宋_GB2312"/>
          <w:color w:val="000000"/>
          <w:sz w:val="30"/>
          <w:szCs w:val="32"/>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施工现场需要具备的其他试验条件：</w:t>
      </w:r>
      <w:r>
        <w:rPr>
          <w:rStyle w:val="17"/>
          <w:rFonts w:ascii="宋体" w:hAnsi="宋体"/>
          <w:color w:val="000000"/>
          <w:szCs w:val="21"/>
          <w:u w:val="single"/>
        </w:rPr>
        <w:t xml:space="preserve"> 按照通用合同条款执行</w:t>
      </w:r>
      <w:r>
        <w:rPr>
          <w:rStyle w:val="17"/>
          <w:rFonts w:eastAsia="仿宋_GB2312"/>
          <w:color w:val="000000"/>
          <w:sz w:val="30"/>
          <w:szCs w:val="32"/>
        </w:rPr>
        <w:t>。</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9.2现场工艺试验</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现场工艺试验的有关约定：</w:t>
      </w:r>
      <w:r>
        <w:rPr>
          <w:rStyle w:val="17"/>
          <w:rFonts w:ascii="宋体" w:hAnsi="宋体"/>
          <w:color w:val="000000"/>
          <w:szCs w:val="21"/>
          <w:u w:val="single"/>
        </w:rPr>
        <w:t>按照现行有关规范规定执行。</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10. 变更</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10.1变更的范围</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关于变更的范围的约定：</w:t>
      </w:r>
      <w:r>
        <w:rPr>
          <w:rStyle w:val="17"/>
          <w:rFonts w:ascii="宋体" w:hAnsi="宋体"/>
          <w:color w:val="000000"/>
          <w:szCs w:val="21"/>
          <w:u w:val="single"/>
        </w:rPr>
        <w:t>工程中若确需要设计变更的，由提出方填报设计变更申请单并经发包人、设计人、评审中心同意后方可变更。</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10.2 变更估价</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10.2.1 变更估价原则</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关于变更估价的约定</w:t>
      </w:r>
      <w:r>
        <w:rPr>
          <w:rStyle w:val="17"/>
          <w:rFonts w:ascii="宋体" w:hAnsi="宋体"/>
          <w:color w:val="000000"/>
          <w:szCs w:val="21"/>
          <w:u w:val="single"/>
        </w:rPr>
        <w:t xml:space="preserve">: 工程变更引起已标价工程量清单项目或其工程数量发生变化，应按照下列规定调整： </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 xml:space="preserve">1．已标价工程量清单中有适用于变更工程项目的，采用该项目的单价；但当工程变更导致该清单项目的工程数量发生变化，且工程量偏差超过15%，此时，该项目单价的调整应按照《建设工程工程量清单计价规范》第 9.6.2 条的规定调整。 </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 xml:space="preserve">2．已标价工程量清单中没有适用、但有类似于变更工程项目的，可在合理范围内参照类似项目的单价； </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 xml:space="preserve">3．已标价工程量清单中没有适用也没有类似于变更工程项目的，由承包人根据变更工程资料、计量规则和计价办法、工程造价管理机构发布的信息价格和承包人报价浮动率提出变更工程项目的单价，报发包人确认后调整。承包人报价浮动率可按下列公式计算： </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 xml:space="preserve">招标工程：承包人报价浮动率 L=（1—中标价/招标控制价）×100%； </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 xml:space="preserve">非招标工程：承包人报价浮动率 L=（1—报价值/施工图预算）×100% </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 xml:space="preserve">4．已标价工程量清单中没有适用也没有类似于变更工程项目，且工程造价管理机构发布的信息价格缺价的，由承包人根据变更工程资料、计量规则、计价办法和通过市场调查等取得有合法依据的市场价格提出变更工程项目的单价，报发包人确认后调整。 </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5.变更价款按审定金额进入工程进度款支付并计入工程竣工结算价款。</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6.变更的工程量以发包人和承包人共同确认的工程量为准。</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关于变更估价的程序：通用条款中“发包人应在承包人提交变更估价申请后14天内审批完毕。发包人逾期未完成审批或未提出异议的，视为认可承包人提交的变更估价申请”不适用本合同。</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10.3承包人的合理化建议</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监理人审查承包人合理化建议的期限：</w:t>
      </w:r>
      <w:r>
        <w:rPr>
          <w:rStyle w:val="17"/>
          <w:rFonts w:ascii="宋体" w:hAnsi="宋体"/>
          <w:color w:val="000000"/>
          <w:szCs w:val="21"/>
          <w:u w:val="single"/>
        </w:rPr>
        <w:t xml:space="preserve">  收到后7天内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发包人审批承包人合理化建议的期限：</w:t>
      </w:r>
      <w:r>
        <w:rPr>
          <w:rStyle w:val="17"/>
          <w:rFonts w:ascii="宋体" w:hAnsi="宋体"/>
          <w:color w:val="000000"/>
          <w:szCs w:val="21"/>
          <w:u w:val="single"/>
        </w:rPr>
        <w:t xml:space="preserve"> 收到后7天内  。</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承包人提出的合理化建议降低了合同价格或者提高了工程经济效益的奖励的方法和金额为：</w:t>
      </w:r>
      <w:r>
        <w:rPr>
          <w:rStyle w:val="17"/>
          <w:rFonts w:ascii="宋体" w:hAnsi="宋体"/>
          <w:color w:val="000000"/>
          <w:szCs w:val="21"/>
          <w:u w:val="single"/>
        </w:rPr>
        <w:t>/</w:t>
      </w:r>
      <w:r>
        <w:rPr>
          <w:rStyle w:val="17"/>
          <w:rFonts w:ascii="宋体" w:hAnsi="宋体"/>
          <w:color w:val="000000"/>
          <w:szCs w:val="21"/>
        </w:rPr>
        <w:t>。</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10.4暂估价</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暂估价材料和工程设备的明细详见附件：《暂估价一览表》。</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10.4.1 依法必须招标的暂估价项目</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对于依法必须招标的暂估价项目的确认和批准采取第</w:t>
      </w:r>
      <w:r>
        <w:rPr>
          <w:rStyle w:val="17"/>
          <w:rFonts w:ascii="宋体" w:hAnsi="宋体"/>
          <w:color w:val="000000"/>
          <w:szCs w:val="21"/>
          <w:u w:val="single"/>
        </w:rPr>
        <w:t>/</w:t>
      </w:r>
      <w:r>
        <w:rPr>
          <w:rStyle w:val="17"/>
          <w:rFonts w:ascii="宋体" w:hAnsi="宋体"/>
          <w:color w:val="000000"/>
          <w:szCs w:val="21"/>
        </w:rPr>
        <w:t>种方式确定。</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10.4.2 不属于依法必须招标的暂估价项目</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对于不属于依法必须招标的暂估价项目的确认和批准采取第</w:t>
      </w:r>
      <w:r>
        <w:rPr>
          <w:rStyle w:val="17"/>
          <w:rFonts w:ascii="宋体" w:hAnsi="宋体"/>
          <w:color w:val="000000"/>
          <w:szCs w:val="21"/>
          <w:u w:val="single"/>
        </w:rPr>
        <w:t>/</w:t>
      </w:r>
      <w:r>
        <w:rPr>
          <w:rStyle w:val="17"/>
          <w:rFonts w:ascii="宋体" w:hAnsi="宋体"/>
          <w:color w:val="000000"/>
          <w:szCs w:val="21"/>
        </w:rPr>
        <w:t>种方式确定。</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第3种方式：承包人直接实施的暂估价项目</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承包人直接实施的暂估价项目的约定：</w:t>
      </w:r>
      <w:r>
        <w:rPr>
          <w:rStyle w:val="17"/>
          <w:rFonts w:ascii="宋体" w:hAnsi="宋体"/>
          <w:color w:val="000000"/>
          <w:szCs w:val="21"/>
          <w:u w:val="single"/>
        </w:rPr>
        <w:t>/</w:t>
      </w:r>
      <w:r>
        <w:rPr>
          <w:rStyle w:val="17"/>
          <w:rFonts w:ascii="宋体" w:hAnsi="宋体"/>
          <w:color w:val="000000"/>
          <w:szCs w:val="21"/>
        </w:rPr>
        <w:t>。</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10.5 暂列金额</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合同当事人关于暂列金额使用的约定：</w:t>
      </w:r>
      <w:r>
        <w:rPr>
          <w:rStyle w:val="17"/>
          <w:rFonts w:ascii="宋体" w:hAnsi="宋体"/>
          <w:color w:val="000000"/>
          <w:szCs w:val="21"/>
          <w:u w:val="single"/>
        </w:rPr>
        <w:t xml:space="preserve"> / </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11. 价格调整</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11.1 市场价格波动引起的调整</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市场价格波动是否调整合同价格的约定：</w:t>
      </w:r>
      <w:r>
        <w:rPr>
          <w:rStyle w:val="17"/>
          <w:rFonts w:ascii="宋体" w:hAnsi="宋体"/>
          <w:color w:val="000000"/>
          <w:szCs w:val="21"/>
          <w:u w:val="single"/>
        </w:rPr>
        <w:t xml:space="preserve">  是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因市场价格波动调整合同价格，采用以下第</w:t>
      </w:r>
      <w:r>
        <w:rPr>
          <w:rStyle w:val="17"/>
          <w:rFonts w:ascii="宋体" w:hAnsi="宋体"/>
          <w:color w:val="000000"/>
          <w:szCs w:val="21"/>
          <w:u w:val="single"/>
        </w:rPr>
        <w:t>2</w:t>
      </w:r>
      <w:r>
        <w:rPr>
          <w:rStyle w:val="17"/>
          <w:rFonts w:ascii="宋体" w:hAnsi="宋体"/>
          <w:color w:val="000000"/>
          <w:szCs w:val="21"/>
        </w:rPr>
        <w:t>种方式对合同价格进行调整：</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第1种方式：采用价格指数进行价格调整。</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关于各可调因子、定值和变值权重，以及基本价格指数及其来源的约定：</w:t>
      </w:r>
      <w:r>
        <w:rPr>
          <w:rStyle w:val="17"/>
          <w:rFonts w:ascii="宋体" w:hAnsi="宋体"/>
          <w:color w:val="000000"/>
          <w:szCs w:val="21"/>
          <w:u w:val="single"/>
        </w:rPr>
        <w:t xml:space="preserve">        /      </w:t>
      </w:r>
      <w:r>
        <w:rPr>
          <w:rStyle w:val="17"/>
          <w:rFonts w:ascii="宋体" w:hAnsi="宋体"/>
          <w:color w:val="000000"/>
          <w:szCs w:val="21"/>
        </w:rPr>
        <w:t xml:space="preserve">；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第2种方式：采用造价信息进行价格调整。</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关于基准价格的约定：</w:t>
      </w:r>
      <w:r>
        <w:rPr>
          <w:rStyle w:val="17"/>
          <w:rFonts w:ascii="宋体" w:hAnsi="宋体"/>
          <w:color w:val="000000"/>
          <w:szCs w:val="21"/>
          <w:u w:val="single"/>
        </w:rPr>
        <w:t>以2019年第六期的信息价为准。</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在合同工期内，材料价格发生波动时，波动幅度在±5%以内（含±5）的，材料价差不进行调整；波动幅度超过±5%的，对超出部分调整材料价差。可调差材料（调差仅限价差和税金）：钢筋、商砼、砂浆、加气块。</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第3种方式：其他价格调整方式：</w:t>
      </w:r>
      <w:r>
        <w:rPr>
          <w:rStyle w:val="17"/>
          <w:rFonts w:ascii="宋体" w:hAnsi="宋体"/>
          <w:color w:val="000000"/>
          <w:szCs w:val="21"/>
          <w:u w:val="single"/>
        </w:rPr>
        <w:t xml:space="preserve"> /  </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12. 合同价格、计量与支付</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12.1 合同价格形式</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1、单价合同。</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综合单价包含的风险范围：</w:t>
      </w:r>
      <w:r>
        <w:rPr>
          <w:rStyle w:val="17"/>
          <w:rFonts w:ascii="宋体" w:hAnsi="宋体"/>
          <w:color w:val="000000"/>
          <w:szCs w:val="21"/>
          <w:u w:val="single"/>
        </w:rPr>
        <w:t>/</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风险费用的计算方法：</w:t>
      </w:r>
      <w:r>
        <w:rPr>
          <w:rStyle w:val="17"/>
          <w:rFonts w:ascii="宋体" w:hAnsi="宋体"/>
          <w:color w:val="000000"/>
          <w:szCs w:val="21"/>
          <w:u w:val="single"/>
        </w:rPr>
        <w:t>/</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风险范围以外合同价格的调整方法：</w:t>
      </w:r>
      <w:r>
        <w:rPr>
          <w:rStyle w:val="17"/>
          <w:rFonts w:ascii="宋体" w:hAnsi="宋体"/>
          <w:color w:val="000000"/>
          <w:szCs w:val="21"/>
          <w:u w:val="single"/>
        </w:rPr>
        <w:t>/</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2、总价合同。</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总价包含的风险范围：</w:t>
      </w:r>
      <w:r>
        <w:rPr>
          <w:rStyle w:val="17"/>
          <w:rFonts w:ascii="宋体" w:hAnsi="宋体"/>
          <w:color w:val="000000"/>
          <w:szCs w:val="21"/>
          <w:u w:val="single"/>
        </w:rPr>
        <w:t xml:space="preserve">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风险费用的计算方法：</w:t>
      </w:r>
      <w:r>
        <w:rPr>
          <w:rStyle w:val="17"/>
          <w:rFonts w:ascii="宋体" w:hAnsi="宋体"/>
          <w:color w:val="000000"/>
          <w:szCs w:val="21"/>
          <w:u w:val="single"/>
        </w:rPr>
        <w:t xml:space="preserve">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风险范围以外合同价格的调整方法：</w:t>
      </w:r>
      <w:r>
        <w:rPr>
          <w:rStyle w:val="17"/>
          <w:rFonts w:ascii="宋体" w:hAnsi="宋体"/>
          <w:color w:val="000000"/>
          <w:szCs w:val="21"/>
          <w:u w:val="single"/>
        </w:rPr>
        <w:t xml:space="preserve">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3、其他价格方式：</w:t>
      </w:r>
      <w:r>
        <w:rPr>
          <w:rStyle w:val="17"/>
          <w:rFonts w:ascii="宋体" w:hAnsi="宋体"/>
          <w:color w:val="000000"/>
          <w:szCs w:val="21"/>
          <w:u w:val="single"/>
        </w:rPr>
        <w:t xml:space="preserve">/ </w:t>
      </w:r>
      <w:r>
        <w:rPr>
          <w:rStyle w:val="17"/>
          <w:rFonts w:ascii="宋体" w:hAnsi="宋体"/>
          <w:color w:val="000000"/>
          <w:szCs w:val="21"/>
        </w:rPr>
        <w:t>。</w:t>
      </w:r>
    </w:p>
    <w:p>
      <w:pPr>
        <w:spacing w:after="120" w:line="360" w:lineRule="auto"/>
        <w:ind w:firstLine="420" w:firstLineChars="200"/>
        <w:rPr>
          <w:rStyle w:val="17"/>
          <w:rFonts w:ascii="宋体" w:hAnsi="宋体"/>
          <w:color w:val="000000"/>
          <w:szCs w:val="21"/>
          <w:u w:val="single"/>
        </w:rPr>
      </w:pPr>
      <w:r>
        <w:rPr>
          <w:rStyle w:val="17"/>
          <w:rFonts w:ascii="宋体" w:hAnsi="宋体"/>
          <w:color w:val="000000"/>
          <w:szCs w:val="21"/>
        </w:rPr>
        <w:t>4、</w:t>
      </w:r>
      <w:r>
        <w:rPr>
          <w:rStyle w:val="17"/>
          <w:rFonts w:ascii="宋体" w:hAnsi="宋体"/>
          <w:color w:val="000000"/>
          <w:szCs w:val="21"/>
          <w:u w:val="single"/>
        </w:rPr>
        <w:t>工程完工后，最终结算价款=【合同价+（或－）需进行调整或变更的工程价款】</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12.2 预付款</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12.2.1 预付款的支付</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预付款支付比例或金额：</w:t>
      </w:r>
      <w:r>
        <w:rPr>
          <w:rStyle w:val="17"/>
          <w:rFonts w:ascii="宋体" w:hAnsi="宋体"/>
          <w:color w:val="000000"/>
          <w:szCs w:val="21"/>
          <w:u w:val="single"/>
        </w:rPr>
        <w:t xml:space="preserve">  无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12.2.2 预付款担保</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承包人提交预付款担保的期限：。</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预付款担保的形式为：。</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12.3 计量</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12.3.1 计量原则</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工程量计算规则：</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12.3.2 计量周期</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关于计量周期的约定：</w:t>
      </w:r>
      <w:r>
        <w:rPr>
          <w:rStyle w:val="17"/>
          <w:rFonts w:ascii="宋体" w:hAnsi="宋体"/>
          <w:color w:val="000000"/>
          <w:szCs w:val="21"/>
          <w:u w:val="single"/>
        </w:rPr>
        <w:t xml:space="preserve"> 双月计量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12.3.3 单价合同的计量</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关于单价合同计量的约定：</w:t>
      </w:r>
      <w:r>
        <w:rPr>
          <w:rStyle w:val="17"/>
          <w:rFonts w:ascii="宋体" w:hAnsi="宋体"/>
          <w:color w:val="000000"/>
          <w:szCs w:val="21"/>
          <w:u w:val="single"/>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12.3.4 总价合同的计量</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关于总价合同计量的约定：</w:t>
      </w:r>
      <w:r>
        <w:rPr>
          <w:rStyle w:val="17"/>
          <w:rFonts w:ascii="宋体" w:hAnsi="宋体"/>
          <w:color w:val="000000"/>
          <w:szCs w:val="21"/>
          <w:u w:val="single"/>
        </w:rPr>
        <w:t xml:space="preserve">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12.3.5总价合同采用支付分解表计量支付的，是否适用第12.3.4 项〔总价合同的计量〕约定进行计量：。</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12.3.6 其他价格形式合同的计量</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其他价格形式的计量方式和程序：。</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12.3.7结算价款的确定：</w:t>
      </w:r>
      <w:r>
        <w:rPr>
          <w:rStyle w:val="17"/>
          <w:rFonts w:ascii="宋体" w:hAnsi="宋体"/>
          <w:color w:val="000000"/>
          <w:szCs w:val="21"/>
          <w:u w:val="single"/>
        </w:rPr>
        <w:t>以财政评审中心的评审价款为准。</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12.4 工程进度款支付</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12.4.1 付款周期</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u w:val="single"/>
        </w:rPr>
        <w:t>关于付款周期的约定：双月计量，每个付款周期的前月20日由施工单位报送形象进度计量书，经监理单位及建设单位确认后交至评审中心进行评审。竣工结算完成后，支付至结算价款的50%；竣工结算后12个月支付至结算价款的80%；竣工结算后24个月支付至结算价款的97%；质保期结束后支付至结算价款的99.5%。</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12.4.2 进度付款</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关于进度付款约定：</w:t>
      </w:r>
      <w:r>
        <w:rPr>
          <w:rStyle w:val="17"/>
          <w:rFonts w:ascii="宋体" w:hAnsi="宋体"/>
          <w:color w:val="000000"/>
          <w:szCs w:val="21"/>
          <w:u w:val="single"/>
        </w:rPr>
        <w:t>双月计量；按双月支付经评审的形象进度计量款的50%。</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12.4.3 进度付款申请单的提交</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（1）单价合同进度付款申请单提交的约定：</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（2）总价合同进度付款申请单提交的约定：</w:t>
      </w:r>
      <w:r>
        <w:rPr>
          <w:rStyle w:val="17"/>
          <w:rFonts w:ascii="宋体" w:hAnsi="宋体"/>
          <w:color w:val="000000"/>
          <w:szCs w:val="21"/>
          <w:u w:val="single"/>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（3）其他价格形式合同进度付款申请单提交的约定：。</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12.4.4 进度款审核和支付</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（1）监理人审查并报送发包人的期限：</w:t>
      </w:r>
      <w:r>
        <w:rPr>
          <w:rStyle w:val="17"/>
          <w:rFonts w:ascii="宋体" w:hAnsi="宋体"/>
          <w:color w:val="000000"/>
          <w:szCs w:val="21"/>
          <w:u w:val="single"/>
        </w:rPr>
        <w:t xml:space="preserve"> 收到承包人进度付款申请表以及相关资料后7天内完成审查并报送发包人  </w:t>
      </w:r>
      <w:r>
        <w:rPr>
          <w:rStyle w:val="17"/>
          <w:rFonts w:ascii="宋体" w:hAnsi="宋体"/>
          <w:color w:val="000000"/>
          <w:szCs w:val="21"/>
        </w:rPr>
        <w:t>。</w:t>
      </w:r>
    </w:p>
    <w:p>
      <w:pPr>
        <w:spacing w:line="360" w:lineRule="auto"/>
        <w:jc w:val="left"/>
        <w:rPr>
          <w:rStyle w:val="17"/>
          <w:rFonts w:eastAsia="仿宋_GB2312"/>
          <w:color w:val="000000"/>
          <w:sz w:val="30"/>
          <w:szCs w:val="32"/>
        </w:rPr>
      </w:pPr>
      <w:r>
        <w:rPr>
          <w:rStyle w:val="17"/>
          <w:rFonts w:ascii="宋体" w:hAnsi="宋体"/>
          <w:color w:val="000000"/>
          <w:szCs w:val="21"/>
        </w:rPr>
        <w:t>发包人完成审批并签发进度款支付证书的期限：</w:t>
      </w:r>
      <w:r>
        <w:rPr>
          <w:rStyle w:val="17"/>
          <w:rFonts w:ascii="宋体" w:hAnsi="宋体"/>
          <w:color w:val="000000"/>
          <w:szCs w:val="21"/>
          <w:u w:val="single"/>
        </w:rPr>
        <w:t>财政评审完成后10天以内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（2）发包人支付进度款的期限：</w:t>
      </w:r>
      <w:r>
        <w:rPr>
          <w:rStyle w:val="17"/>
          <w:rFonts w:ascii="宋体" w:hAnsi="宋体"/>
          <w:color w:val="000000"/>
          <w:szCs w:val="21"/>
          <w:u w:val="single"/>
        </w:rPr>
        <w:t>见12.4.1条款。</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发包人逾期支付进度款的违约金的计算方式：。</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12.4.5支付分解表的编制</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12.4.5.1总价合同支付分解表的编制与审批：。</w:t>
      </w:r>
    </w:p>
    <w:p>
      <w:pPr>
        <w:pStyle w:val="77"/>
        <w:spacing w:line="360" w:lineRule="auto"/>
        <w:rPr>
          <w:rStyle w:val="17"/>
          <w:rFonts w:ascii="宋体" w:hAnsi="宋体"/>
          <w:color w:val="000000"/>
          <w:szCs w:val="21"/>
        </w:rPr>
      </w:pPr>
      <w:r>
        <w:rPr>
          <w:rStyle w:val="17"/>
          <w:rFonts w:ascii="宋体" w:hAnsi="宋体"/>
          <w:color w:val="000000"/>
          <w:szCs w:val="21"/>
        </w:rPr>
        <w:t>12.4.5.2单价合同的总价项目支付分解表的编制与审批：。</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13. 验收和工程试车</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13.1 分部分项工程验收</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13.1.2监理人不能按时进行验收时，应提前</w:t>
      </w:r>
      <w:r>
        <w:rPr>
          <w:rStyle w:val="17"/>
          <w:rFonts w:ascii="宋体" w:hAnsi="宋体"/>
          <w:color w:val="000000"/>
          <w:szCs w:val="21"/>
          <w:u w:val="single"/>
        </w:rPr>
        <w:t xml:space="preserve"> 24 </w:t>
      </w:r>
      <w:r>
        <w:rPr>
          <w:rStyle w:val="17"/>
          <w:rFonts w:ascii="宋体" w:hAnsi="宋体"/>
          <w:color w:val="000000"/>
          <w:szCs w:val="21"/>
        </w:rPr>
        <w:t>小时提交书面延期要求。</w:t>
      </w:r>
    </w:p>
    <w:p>
      <w:pPr>
        <w:spacing w:line="360" w:lineRule="auto"/>
        <w:ind w:firstLine="420" w:firstLineChars="200"/>
        <w:jc w:val="left"/>
        <w:rPr>
          <w:rStyle w:val="17"/>
          <w:rFonts w:ascii="宋体" w:hAnsi="宋体"/>
          <w:b/>
          <w:color w:val="000000"/>
          <w:szCs w:val="21"/>
        </w:rPr>
      </w:pPr>
      <w:r>
        <w:rPr>
          <w:rStyle w:val="17"/>
          <w:rFonts w:ascii="宋体" w:hAnsi="宋体"/>
          <w:color w:val="000000"/>
          <w:szCs w:val="21"/>
        </w:rPr>
        <w:t>关于延期最长不得超过：</w:t>
      </w:r>
      <w:r>
        <w:rPr>
          <w:rStyle w:val="17"/>
          <w:rFonts w:ascii="宋体" w:hAnsi="宋体"/>
          <w:color w:val="000000"/>
          <w:szCs w:val="21"/>
          <w:u w:val="single"/>
        </w:rPr>
        <w:t xml:space="preserve">  48  </w:t>
      </w:r>
      <w:r>
        <w:rPr>
          <w:rStyle w:val="17"/>
          <w:rFonts w:ascii="宋体" w:hAnsi="宋体"/>
          <w:color w:val="000000"/>
          <w:szCs w:val="21"/>
        </w:rPr>
        <w:t>小时。</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13.2 竣工验收</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13.2.1竣工验收程序</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关于竣工验收程序的约定：。</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发包人不按照本项约定组织竣工验收、颁发工程接收证书的违约金的计算方法：</w:t>
      </w:r>
      <w:r>
        <w:rPr>
          <w:rStyle w:val="17"/>
          <w:rFonts w:ascii="宋体" w:hAnsi="宋体"/>
          <w:color w:val="000000"/>
          <w:szCs w:val="21"/>
          <w:u w:val="single"/>
        </w:rPr>
        <w:t xml:space="preserve"> 按照通用合同条款及商丘市住房和城乡建设局有关规定执行 。</w:t>
      </w:r>
    </w:p>
    <w:p>
      <w:pPr>
        <w:spacing w:line="360" w:lineRule="auto"/>
        <w:ind w:firstLine="420" w:firstLineChars="200"/>
        <w:jc w:val="left"/>
        <w:rPr>
          <w:rStyle w:val="17"/>
          <w:color w:val="000000"/>
        </w:rPr>
      </w:pPr>
      <w:r>
        <w:rPr>
          <w:rStyle w:val="17"/>
          <w:rFonts w:ascii="宋体" w:hAnsi="宋体"/>
          <w:color w:val="000000"/>
          <w:szCs w:val="21"/>
        </w:rPr>
        <w:t>发包人不按照本项约定组织竣工验收、颁发工程接收证书的违约金的计算方法：</w:t>
      </w:r>
      <w:r>
        <w:rPr>
          <w:rStyle w:val="17"/>
          <w:rFonts w:ascii="宋体" w:hAnsi="宋体"/>
          <w:color w:val="000000"/>
          <w:szCs w:val="21"/>
          <w:u w:val="single"/>
        </w:rPr>
        <w:t>每延期一天承担违约金2000元。</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13.2.2移交、接收全部与部分工程</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承包人向发包人移交工程的期限：</w:t>
      </w:r>
      <w:r>
        <w:rPr>
          <w:rStyle w:val="17"/>
          <w:rFonts w:ascii="宋体" w:hAnsi="宋体"/>
          <w:color w:val="000000"/>
          <w:szCs w:val="21"/>
          <w:u w:val="single"/>
        </w:rPr>
        <w:t>整体工程竣工验收合格7天内。</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发包人未按本合同约定接收全部或部分工程的，违约金的计算方法为：</w:t>
      </w:r>
      <w:r>
        <w:rPr>
          <w:rStyle w:val="17"/>
          <w:rFonts w:ascii="宋体" w:hAnsi="宋体"/>
          <w:color w:val="000000"/>
          <w:szCs w:val="21"/>
          <w:u w:val="single"/>
        </w:rPr>
        <w:t>/</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承包人未按时移交工程的，违约金的计算方法为：</w:t>
      </w:r>
      <w:r>
        <w:rPr>
          <w:rStyle w:val="17"/>
          <w:rFonts w:ascii="宋体" w:hAnsi="宋体"/>
          <w:color w:val="000000"/>
          <w:szCs w:val="21"/>
          <w:u w:val="single"/>
        </w:rPr>
        <w:t xml:space="preserve">  每延期一天承担违约金2000元。</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13.3 工程试车</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13.3.1 试车程序</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工程试车内容：</w:t>
      </w:r>
      <w:r>
        <w:rPr>
          <w:rStyle w:val="17"/>
          <w:rFonts w:ascii="宋体" w:hAnsi="宋体"/>
          <w:color w:val="000000"/>
          <w:szCs w:val="21"/>
          <w:u w:val="single"/>
        </w:rPr>
        <w:t xml:space="preserve">  按照现行有关法律规定执行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（1）单机无负荷试车费用由</w:t>
      </w:r>
      <w:r>
        <w:rPr>
          <w:rStyle w:val="17"/>
          <w:rFonts w:ascii="宋体" w:hAnsi="宋体"/>
          <w:color w:val="000000"/>
          <w:szCs w:val="21"/>
          <w:u w:val="single"/>
        </w:rPr>
        <w:t xml:space="preserve">   /   </w:t>
      </w:r>
      <w:r>
        <w:rPr>
          <w:rStyle w:val="17"/>
          <w:rFonts w:ascii="宋体" w:hAnsi="宋体"/>
          <w:color w:val="000000"/>
          <w:szCs w:val="21"/>
        </w:rPr>
        <w:t>承担；</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（2）无负荷联动试车费用由</w:t>
      </w:r>
      <w:r>
        <w:rPr>
          <w:rStyle w:val="17"/>
          <w:rFonts w:ascii="宋体" w:hAnsi="宋体"/>
          <w:color w:val="000000"/>
          <w:szCs w:val="21"/>
          <w:u w:val="single"/>
        </w:rPr>
        <w:t xml:space="preserve">   /   </w:t>
      </w:r>
      <w:r>
        <w:rPr>
          <w:rStyle w:val="17"/>
          <w:rFonts w:ascii="宋体" w:hAnsi="宋体"/>
          <w:color w:val="000000"/>
          <w:szCs w:val="21"/>
        </w:rPr>
        <w:t>承担。</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13.3.2 投料试车</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关于投料试车相关事项的约定：</w:t>
      </w:r>
      <w:r>
        <w:rPr>
          <w:rStyle w:val="17"/>
          <w:rFonts w:ascii="宋体" w:hAnsi="宋体"/>
          <w:color w:val="000000"/>
          <w:szCs w:val="21"/>
          <w:u w:val="single"/>
        </w:rPr>
        <w:t xml:space="preserve">  /  </w:t>
      </w:r>
      <w:r>
        <w:rPr>
          <w:rStyle w:val="17"/>
          <w:rFonts w:ascii="宋体" w:hAnsi="宋体"/>
          <w:color w:val="000000"/>
          <w:szCs w:val="21"/>
        </w:rPr>
        <w:t>。</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13.4 竣工退场</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13.4.1 竣工退场</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承包人完成竣工退场的期限：</w:t>
      </w:r>
      <w:r>
        <w:rPr>
          <w:rStyle w:val="17"/>
          <w:rFonts w:ascii="宋体" w:hAnsi="宋体"/>
          <w:color w:val="000000"/>
          <w:szCs w:val="21"/>
          <w:u w:val="single"/>
        </w:rPr>
        <w:t xml:space="preserve"> 在工程移交后30天内  </w:t>
      </w:r>
      <w:r>
        <w:rPr>
          <w:rStyle w:val="17"/>
          <w:rFonts w:ascii="宋体" w:hAnsi="宋体"/>
          <w:color w:val="000000"/>
          <w:szCs w:val="21"/>
        </w:rPr>
        <w:t>。</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14. 竣工结算</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14.1 竣工结算申请</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承包人提交竣工结算申请单的期限：</w:t>
      </w:r>
      <w:r>
        <w:rPr>
          <w:rStyle w:val="17"/>
          <w:rFonts w:ascii="宋体" w:hAnsi="宋体"/>
          <w:color w:val="000000"/>
          <w:szCs w:val="21"/>
          <w:u w:val="single"/>
        </w:rPr>
        <w:t xml:space="preserve"> 相应批次竣工验收后30天内。</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竣工结算申请单应包括的内容：</w:t>
      </w:r>
      <w:r>
        <w:rPr>
          <w:rStyle w:val="17"/>
          <w:rFonts w:ascii="宋体" w:hAnsi="宋体"/>
          <w:color w:val="000000"/>
          <w:szCs w:val="21"/>
          <w:u w:val="single"/>
        </w:rPr>
        <w:t xml:space="preserve">  执行通用条款  </w:t>
      </w:r>
      <w:r>
        <w:rPr>
          <w:rStyle w:val="17"/>
          <w:rFonts w:ascii="宋体" w:hAnsi="宋体"/>
          <w:color w:val="000000"/>
          <w:szCs w:val="21"/>
        </w:rPr>
        <w:t>。</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14.2 竣工结算审核</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发包人审批竣工付款申请单的期限：</w:t>
      </w:r>
      <w:r>
        <w:rPr>
          <w:rStyle w:val="17"/>
          <w:rFonts w:ascii="宋体" w:hAnsi="宋体"/>
          <w:color w:val="000000"/>
          <w:szCs w:val="21"/>
          <w:u w:val="single"/>
        </w:rPr>
        <w:t>发包人在收到承包人提交的真实完整的竣工结算资料后三个月内完成竣工结算审核（包括财评中心等相关职能部门审核），承包人应对竣工结算资料的真实性和完整性负责。</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发包人完成竣工付款的期限：</w:t>
      </w:r>
      <w:r>
        <w:rPr>
          <w:rStyle w:val="17"/>
          <w:rFonts w:ascii="宋体" w:hAnsi="宋体"/>
          <w:color w:val="000000"/>
          <w:szCs w:val="21"/>
          <w:u w:val="single"/>
        </w:rPr>
        <w:t>工程经建设行政主管部门竣工验收合格，由财政评审审定后10天内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关于竣工付款证书异议部分复核的方式和程序：</w:t>
      </w:r>
      <w:r>
        <w:rPr>
          <w:rStyle w:val="17"/>
          <w:rFonts w:ascii="宋体" w:hAnsi="宋体"/>
          <w:color w:val="000000"/>
          <w:szCs w:val="21"/>
          <w:u w:val="single"/>
        </w:rPr>
        <w:t>由市或省定额站裁定，达不成一致的双方另行协商。协商不成可向工程所在地人民法院起诉。</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14.4 最终结清</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14.4.1 最终结清申请单</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承包人提交最终结清申请单的份数：</w:t>
      </w:r>
      <w:r>
        <w:rPr>
          <w:rStyle w:val="17"/>
          <w:rFonts w:ascii="宋体" w:hAnsi="宋体"/>
          <w:color w:val="000000"/>
          <w:szCs w:val="21"/>
          <w:u w:val="single"/>
        </w:rPr>
        <w:t xml:space="preserve">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承包人提交最终结算申请单的期限：</w:t>
      </w:r>
      <w:r>
        <w:rPr>
          <w:rStyle w:val="17"/>
          <w:rFonts w:ascii="宋体" w:hAnsi="宋体"/>
          <w:color w:val="000000"/>
          <w:szCs w:val="21"/>
          <w:u w:val="single"/>
        </w:rPr>
        <w:t xml:space="preserve">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14.4.2 最终结清证书和支付</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（1）发包人完成最终结清申请单的审批并颁发最终结清证书的期限：</w:t>
      </w:r>
      <w:r>
        <w:rPr>
          <w:rStyle w:val="17"/>
          <w:rFonts w:ascii="宋体" w:hAnsi="宋体"/>
          <w:color w:val="000000"/>
          <w:szCs w:val="21"/>
          <w:u w:val="single"/>
        </w:rPr>
        <w:t xml:space="preserve">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（2）发包人完成支付的期限：</w:t>
      </w:r>
      <w:r>
        <w:rPr>
          <w:rStyle w:val="17"/>
          <w:rFonts w:ascii="宋体" w:hAnsi="宋体"/>
          <w:color w:val="000000"/>
          <w:szCs w:val="21"/>
          <w:u w:val="single"/>
        </w:rPr>
        <w:t xml:space="preserve">           。</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15. 缺陷责任期与保修</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15.1缺陷责任期</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缺陷责任期的具体期限：</w:t>
      </w:r>
      <w:r>
        <w:rPr>
          <w:rStyle w:val="17"/>
          <w:rFonts w:ascii="宋体" w:hAnsi="宋体"/>
          <w:color w:val="000000"/>
          <w:szCs w:val="21"/>
          <w:u w:val="single"/>
        </w:rPr>
        <w:t xml:space="preserve">  自工程竣工验收合格之日起两年后，发包人在30天内返还竣工结算价格2.5%的质保金（扣除维修及应扣费用），剩余0.5%的质保金在自工程竣工验收合格之日起五年后在屋面防水工程、有防水要求的卫生间、房间和外墙面的防渗保修期满后30天内返还（扣除维修及应扣费用）。</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15.2质量保证金</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关于是否扣留质量保证金的约定：</w:t>
      </w:r>
      <w:r>
        <w:rPr>
          <w:rStyle w:val="17"/>
          <w:rFonts w:ascii="宋体" w:hAnsi="宋体"/>
          <w:color w:val="000000"/>
          <w:szCs w:val="21"/>
          <w:u w:val="single"/>
        </w:rPr>
        <w:t>是</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15.2.1 承包人提供质量保证金的方式</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质量保证金采用以下第</w:t>
      </w:r>
      <w:r>
        <w:rPr>
          <w:rStyle w:val="17"/>
          <w:rFonts w:ascii="宋体" w:hAnsi="宋体"/>
          <w:color w:val="000000"/>
          <w:szCs w:val="21"/>
          <w:u w:val="single"/>
        </w:rPr>
        <w:t>（2）</w:t>
      </w:r>
      <w:r>
        <w:rPr>
          <w:rStyle w:val="17"/>
          <w:rFonts w:ascii="宋体" w:hAnsi="宋体"/>
          <w:color w:val="000000"/>
          <w:szCs w:val="21"/>
        </w:rPr>
        <w:t>种方式：</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（1）质量保证金保函，保证金额为：</w:t>
      </w:r>
      <w:r>
        <w:rPr>
          <w:rStyle w:val="17"/>
          <w:rFonts w:ascii="宋体" w:hAnsi="宋体"/>
          <w:color w:val="000000"/>
          <w:szCs w:val="21"/>
          <w:u w:val="single"/>
        </w:rPr>
        <w:t xml:space="preserve">   /      </w:t>
      </w:r>
      <w:r>
        <w:rPr>
          <w:rStyle w:val="17"/>
          <w:rFonts w:ascii="宋体" w:hAnsi="宋体"/>
          <w:color w:val="000000"/>
          <w:szCs w:val="21"/>
        </w:rPr>
        <w:t xml:space="preserve">；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（2）</w:t>
      </w:r>
      <w:r>
        <w:rPr>
          <w:rStyle w:val="17"/>
          <w:rFonts w:ascii="宋体" w:hAnsi="宋体"/>
          <w:color w:val="000000"/>
          <w:szCs w:val="21"/>
          <w:u w:val="single"/>
        </w:rPr>
        <w:t xml:space="preserve">3  </w:t>
      </w:r>
      <w:r>
        <w:rPr>
          <w:rStyle w:val="17"/>
          <w:rFonts w:ascii="宋体" w:hAnsi="宋体"/>
          <w:color w:val="000000"/>
          <w:szCs w:val="21"/>
        </w:rPr>
        <w:t>%的工程款；</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（3）其他方式:</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15.2.2 质量保证金的扣留</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质量保证金的扣留采取以下第</w:t>
      </w:r>
      <w:r>
        <w:rPr>
          <w:rStyle w:val="17"/>
          <w:rFonts w:ascii="宋体" w:hAnsi="宋体"/>
          <w:color w:val="000000"/>
          <w:szCs w:val="21"/>
          <w:u w:val="single"/>
        </w:rPr>
        <w:t xml:space="preserve">  2   </w:t>
      </w:r>
      <w:r>
        <w:rPr>
          <w:rStyle w:val="17"/>
          <w:rFonts w:ascii="宋体" w:hAnsi="宋体"/>
          <w:color w:val="000000"/>
          <w:szCs w:val="21"/>
        </w:rPr>
        <w:t>种方式：</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（1）在支付工程进度款时逐次扣留，在此情形下，质量保证金的计算基数不包括预付款的支付、扣回以及价格调整的金额；</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（2）工程竣工结算时一次性扣留质量保证金；</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（3）其他扣留方式:</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关于质量保证金的补充约定：</w:t>
      </w:r>
      <w:r>
        <w:rPr>
          <w:rStyle w:val="17"/>
          <w:rFonts w:ascii="宋体" w:hAnsi="宋体"/>
          <w:color w:val="000000"/>
          <w:szCs w:val="21"/>
          <w:u w:val="single"/>
        </w:rPr>
        <w:t xml:space="preserve">      /    </w:t>
      </w:r>
      <w:r>
        <w:rPr>
          <w:rStyle w:val="17"/>
          <w:rFonts w:ascii="宋体" w:hAnsi="宋体"/>
          <w:color w:val="000000"/>
          <w:szCs w:val="21"/>
        </w:rPr>
        <w:t>。</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15.3保修</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15.3.1 保修责任</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工程保修期为：</w:t>
      </w:r>
      <w:r>
        <w:rPr>
          <w:rStyle w:val="17"/>
          <w:rFonts w:ascii="宋体" w:hAnsi="宋体"/>
          <w:color w:val="000000"/>
          <w:szCs w:val="21"/>
          <w:u w:val="single"/>
        </w:rPr>
        <w:t xml:space="preserve">执行《建设工程质量管理条例》规定，详见工程质量保修书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15.3.2 修复通知</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承包人收到保修通知并到达工程现场的合理时间：</w:t>
      </w:r>
      <w:r>
        <w:rPr>
          <w:rStyle w:val="17"/>
          <w:rFonts w:ascii="宋体" w:hAnsi="宋体"/>
          <w:color w:val="000000"/>
          <w:szCs w:val="21"/>
          <w:u w:val="single"/>
        </w:rPr>
        <w:t xml:space="preserve"> 属于保修范围、内容的项</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u w:val="single"/>
        </w:rPr>
        <w:t xml:space="preserve">目，承包人应当在接到维修通知之日起 2 天内派人维修。  </w:t>
      </w:r>
      <w:r>
        <w:rPr>
          <w:rStyle w:val="17"/>
          <w:rFonts w:ascii="宋体" w:hAnsi="宋体"/>
          <w:color w:val="000000"/>
          <w:szCs w:val="21"/>
        </w:rPr>
        <w:t>。</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16. 违约</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16.1 发包人违约</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16.1.1发包人违约的情形</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发包人违约的其他情形：</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 xml:space="preserve"> 16.1.2 发包人违约的责任</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发包人违约责任的承担方式和计算方法：</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（1）因发包人原因未能在计划开工日期前7天内下达开工通知的违约责任：</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（2）因发包人原因未能按合同约定支付合同价款的违约责任：</w:t>
      </w:r>
      <w:r>
        <w:rPr>
          <w:rStyle w:val="17"/>
          <w:rFonts w:ascii="宋体" w:hAnsi="宋体"/>
          <w:color w:val="000000"/>
          <w:szCs w:val="21"/>
          <w:u w:val="single"/>
        </w:rPr>
        <w:t xml:space="preserve"> 发包人不能及时支付工程款时，承包人不得以此为由影响正常施工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（3）发包人违反第10.1款〔变更的范围〕第（2）项约定，自行实施被取消的工作或转由他人实施的违约责任：</w:t>
      </w:r>
      <w:r>
        <w:rPr>
          <w:rStyle w:val="17"/>
          <w:rFonts w:ascii="宋体" w:hAnsi="宋体"/>
          <w:color w:val="000000"/>
          <w:szCs w:val="21"/>
          <w:u w:val="single"/>
        </w:rPr>
        <w:t xml:space="preserve">   双方另行协商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（4）发包人提供的材料、工程设备的规格、数量或质量不符合合同约定，或因发包人原因导致交货日期延误或交货地点变更等情况的违约责任：</w:t>
      </w:r>
      <w:r>
        <w:rPr>
          <w:rStyle w:val="17"/>
          <w:rFonts w:ascii="宋体" w:hAnsi="宋体"/>
          <w:color w:val="000000"/>
          <w:szCs w:val="21"/>
          <w:u w:val="single"/>
        </w:rPr>
        <w:t xml:space="preserve">   双方另行协商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（5）因发包人违反合同约定造成暂停施工的违约责任</w:t>
      </w:r>
      <w:r>
        <w:rPr>
          <w:rStyle w:val="17"/>
          <w:rFonts w:ascii="宋体" w:hAnsi="宋体"/>
          <w:color w:val="000000"/>
          <w:szCs w:val="21"/>
          <w:u w:val="single"/>
        </w:rPr>
        <w:t>： 双方另行协商</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（6）发包人无正当理由没有在约定期限内发出复工指示，导致承包人无法复工的违约责任：</w:t>
      </w:r>
      <w:r>
        <w:rPr>
          <w:rStyle w:val="17"/>
          <w:rFonts w:ascii="宋体" w:hAnsi="宋体"/>
          <w:color w:val="000000"/>
          <w:szCs w:val="21"/>
          <w:u w:val="single"/>
        </w:rPr>
        <w:t xml:space="preserve">   双方另行协商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（7）其他：</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16.1.3 因发包人违约解除合同</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承包人按16.1.1项〔发包人违约的情形〕约定暂停施工满</w:t>
      </w:r>
      <w:r>
        <w:rPr>
          <w:rStyle w:val="17"/>
          <w:rFonts w:ascii="宋体" w:hAnsi="宋体"/>
          <w:color w:val="000000"/>
          <w:szCs w:val="21"/>
          <w:u w:val="single"/>
        </w:rPr>
        <w:t xml:space="preserve"> 30  </w:t>
      </w:r>
      <w:r>
        <w:rPr>
          <w:rStyle w:val="17"/>
          <w:rFonts w:ascii="宋体" w:hAnsi="宋体"/>
          <w:color w:val="000000"/>
          <w:szCs w:val="21"/>
        </w:rPr>
        <w:t>天后发包人仍不纠正其违约行为并致使合同目的不能实现的，承包人有权解除合同。</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16.2 承包人违约</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16.2.1 承包人违约的情形</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承包人违约的其他情形：</w:t>
      </w:r>
      <w:r>
        <w:rPr>
          <w:rStyle w:val="17"/>
          <w:rFonts w:ascii="宋体" w:hAnsi="宋体"/>
          <w:color w:val="000000"/>
          <w:szCs w:val="21"/>
          <w:u w:val="single"/>
        </w:rPr>
        <w:t xml:space="preserve">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16.2.2承包人违约的责任</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承包人违约责任的承担方式和计算方法：</w:t>
      </w:r>
      <w:r>
        <w:rPr>
          <w:rStyle w:val="17"/>
          <w:rFonts w:ascii="宋体" w:hAnsi="宋体"/>
          <w:color w:val="000000"/>
          <w:szCs w:val="21"/>
          <w:u w:val="single"/>
        </w:rPr>
        <w:t xml:space="preserve">  每延期一天承担违约金2000元，并赔偿发包人损失    。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16.2.3 因承包人违约解除合同</w:t>
      </w:r>
    </w:p>
    <w:p>
      <w:pPr>
        <w:spacing w:before="120" w:after="120" w:line="360" w:lineRule="auto"/>
        <w:ind w:firstLine="420" w:firstLineChars="200"/>
        <w:rPr>
          <w:rStyle w:val="17"/>
          <w:rFonts w:ascii="宋体" w:hAnsi="宋体"/>
          <w:color w:val="000000"/>
          <w:szCs w:val="21"/>
        </w:rPr>
      </w:pPr>
      <w:r>
        <w:rPr>
          <w:rStyle w:val="17"/>
          <w:rFonts w:ascii="宋体" w:hAnsi="宋体"/>
          <w:color w:val="000000"/>
          <w:szCs w:val="21"/>
        </w:rPr>
        <w:t>关于承包人违约解除合同的特别约定：</w:t>
      </w:r>
      <w:r>
        <w:rPr>
          <w:rStyle w:val="17"/>
          <w:rFonts w:ascii="宋体" w:hAnsi="宋体"/>
          <w:color w:val="000000"/>
          <w:szCs w:val="21"/>
          <w:u w:val="single"/>
        </w:rPr>
        <w:t>承包人未能按照监理人和发包人认可的进度计划组织施工，造成工期延误累计超过30天及以上的，经监理人多次通知仍不能按要求整改到位，发包人有权单方解除合同，承包人承担违约责任，并赔偿由此给发包人造成的损失。</w:t>
      </w:r>
    </w:p>
    <w:p>
      <w:pPr>
        <w:spacing w:before="120" w:after="120" w:line="360" w:lineRule="auto"/>
        <w:ind w:firstLine="420" w:firstLineChars="200"/>
        <w:rPr>
          <w:rStyle w:val="17"/>
          <w:rFonts w:ascii="宋体" w:hAnsi="宋体"/>
          <w:color w:val="000000"/>
          <w:szCs w:val="21"/>
        </w:rPr>
      </w:pPr>
      <w:r>
        <w:rPr>
          <w:rStyle w:val="17"/>
          <w:rFonts w:ascii="宋体" w:hAnsi="宋体"/>
          <w:color w:val="000000"/>
          <w:szCs w:val="21"/>
        </w:rPr>
        <w:t>发包人继续使用承包人在施工现场的材料、设备、临时工程、承包人文件和由承包人或以其名义编制的其他文件的费用承担方式：</w:t>
      </w:r>
      <w:r>
        <w:rPr>
          <w:rStyle w:val="17"/>
          <w:rFonts w:ascii="宋体" w:hAnsi="宋体"/>
          <w:color w:val="000000"/>
          <w:szCs w:val="21"/>
          <w:u w:val="single"/>
        </w:rPr>
        <w:t xml:space="preserve">  双方另行协商  。</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17. 不可抗力</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17.1 不可抗力的确认</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 xml:space="preserve">除通用合同条款约定的不可抗力事件之外，视为不可抗力的其他情形： </w:t>
      </w:r>
      <w:r>
        <w:rPr>
          <w:rStyle w:val="17"/>
          <w:rFonts w:ascii="宋体" w:hAnsi="宋体"/>
          <w:color w:val="000000"/>
          <w:szCs w:val="21"/>
          <w:u w:val="single"/>
        </w:rPr>
        <w:t xml:space="preserve">（1）工程所在地发生的6级以上地震；（2）导致工程暂停施工或医学观察需隔离的传染性疾病   。  </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17.2 因不可抗力解除合同</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合同解除后，发包人应在商定或确定发包人应支付款项后</w:t>
      </w:r>
      <w:r>
        <w:rPr>
          <w:rStyle w:val="17"/>
          <w:rFonts w:ascii="宋体" w:hAnsi="宋体"/>
          <w:color w:val="000000"/>
          <w:szCs w:val="21"/>
          <w:u w:val="single"/>
        </w:rPr>
        <w:t xml:space="preserve"> 30   </w:t>
      </w:r>
      <w:r>
        <w:rPr>
          <w:rStyle w:val="17"/>
          <w:rFonts w:ascii="宋体" w:hAnsi="宋体"/>
          <w:color w:val="000000"/>
          <w:szCs w:val="21"/>
        </w:rPr>
        <w:t>天内完成款项的支付。</w:t>
      </w:r>
    </w:p>
    <w:p>
      <w:pPr>
        <w:pStyle w:val="27"/>
        <w:spacing w:before="120" w:after="120"/>
        <w:ind w:firstLine="420" w:firstLineChars="200"/>
        <w:rPr>
          <w:rStyle w:val="17"/>
          <w:rFonts w:ascii="宋体" w:hAnsi="宋体" w:cs="宋体"/>
          <w:b w:val="0"/>
          <w:color w:val="000000"/>
          <w:sz w:val="21"/>
          <w:szCs w:val="21"/>
        </w:rPr>
      </w:pPr>
      <w:r>
        <w:rPr>
          <w:rStyle w:val="17"/>
          <w:rFonts w:ascii="宋体" w:hAnsi="宋体" w:cs="宋体"/>
          <w:b w:val="0"/>
          <w:color w:val="000000"/>
          <w:sz w:val="21"/>
          <w:szCs w:val="21"/>
        </w:rPr>
        <w:t>18. 保险</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18.1 工程保险</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关于工程保险的特别约定：</w:t>
      </w:r>
      <w:r>
        <w:rPr>
          <w:rStyle w:val="17"/>
          <w:rFonts w:ascii="宋体" w:hAnsi="宋体"/>
          <w:color w:val="000000"/>
          <w:szCs w:val="21"/>
          <w:u w:val="single"/>
        </w:rPr>
        <w:t>执行通用条款 。</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18.2 其他保险</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关于其他保险的约定：</w:t>
      </w:r>
      <w:r>
        <w:rPr>
          <w:rStyle w:val="17"/>
          <w:rFonts w:ascii="宋体" w:hAnsi="宋体"/>
          <w:color w:val="000000"/>
          <w:szCs w:val="21"/>
          <w:u w:val="single"/>
        </w:rPr>
        <w:t xml:space="preserve">    /   </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承包人是否应为其施工设备等办理财产保险：</w:t>
      </w:r>
      <w:r>
        <w:rPr>
          <w:rStyle w:val="17"/>
          <w:rFonts w:ascii="宋体" w:hAnsi="宋体"/>
          <w:color w:val="000000"/>
          <w:szCs w:val="21"/>
          <w:u w:val="single"/>
        </w:rPr>
        <w:t xml:space="preserve">   /   </w:t>
      </w:r>
      <w:r>
        <w:rPr>
          <w:rStyle w:val="17"/>
          <w:rFonts w:ascii="宋体" w:hAnsi="宋体"/>
          <w:color w:val="000000"/>
          <w:szCs w:val="21"/>
        </w:rPr>
        <w:t>。</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18.3 通知义务</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关于变更保险合同时的通知义务的约定：</w:t>
      </w:r>
      <w:r>
        <w:rPr>
          <w:rStyle w:val="17"/>
          <w:rFonts w:ascii="宋体" w:hAnsi="宋体"/>
          <w:color w:val="000000"/>
          <w:szCs w:val="21"/>
          <w:u w:val="single"/>
        </w:rPr>
        <w:t xml:space="preserve">  /  </w:t>
      </w:r>
      <w:r>
        <w:rPr>
          <w:rStyle w:val="17"/>
          <w:rFonts w:ascii="宋体" w:hAnsi="宋体"/>
          <w:color w:val="000000"/>
          <w:szCs w:val="21"/>
        </w:rPr>
        <w:t>。</w:t>
      </w:r>
    </w:p>
    <w:p>
      <w:pPr>
        <w:pStyle w:val="18"/>
        <w:ind w:firstLineChars="200"/>
        <w:rPr>
          <w:rStyle w:val="17"/>
          <w:rFonts w:hAnsi="宋体"/>
          <w:color w:val="000000"/>
          <w:sz w:val="21"/>
          <w:szCs w:val="21"/>
        </w:rPr>
      </w:pPr>
      <w:r>
        <w:rPr>
          <w:rStyle w:val="17"/>
          <w:rFonts w:hAnsi="宋体"/>
          <w:color w:val="000000"/>
          <w:sz w:val="21"/>
          <w:szCs w:val="21"/>
        </w:rPr>
        <w:t>19. 争议解决</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20.1 争议评审</w:t>
      </w:r>
    </w:p>
    <w:p>
      <w:pPr>
        <w:spacing w:line="360" w:lineRule="auto"/>
        <w:ind w:left="149" w:leftChars="71" w:firstLine="315" w:firstLineChars="150"/>
        <w:jc w:val="left"/>
        <w:rPr>
          <w:rStyle w:val="17"/>
          <w:rFonts w:ascii="宋体" w:hAnsi="宋体"/>
          <w:color w:val="000000"/>
          <w:szCs w:val="21"/>
        </w:rPr>
      </w:pPr>
      <w:r>
        <w:rPr>
          <w:rStyle w:val="17"/>
          <w:rFonts w:ascii="宋体" w:hAnsi="宋体"/>
          <w:color w:val="000000"/>
          <w:szCs w:val="21"/>
        </w:rPr>
        <w:t>合同当事人是否同意将工程争议提交争议评审小组决定：</w:t>
      </w:r>
      <w:r>
        <w:rPr>
          <w:rStyle w:val="17"/>
          <w:rFonts w:ascii="宋体" w:hAnsi="宋体"/>
          <w:color w:val="000000"/>
          <w:szCs w:val="21"/>
          <w:u w:val="single"/>
        </w:rPr>
        <w:t>同意将工程争议提交争议评审小组决定</w:t>
      </w:r>
      <w:r>
        <w:rPr>
          <w:rStyle w:val="17"/>
          <w:rFonts w:ascii="宋体" w:hAnsi="宋体"/>
          <w:color w:val="000000"/>
          <w:szCs w:val="21"/>
        </w:rPr>
        <w:t xml:space="preserve">。  </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19.1.1 争议评审小组的确定</w:t>
      </w:r>
    </w:p>
    <w:p>
      <w:pPr>
        <w:spacing w:line="360" w:lineRule="auto"/>
        <w:ind w:firstLine="420" w:firstLineChars="200"/>
        <w:jc w:val="left"/>
        <w:rPr>
          <w:rStyle w:val="17"/>
          <w:rFonts w:ascii="宋体" w:hAnsi="宋体"/>
          <w:color w:val="000000"/>
          <w:szCs w:val="21"/>
          <w:u w:val="single"/>
        </w:rPr>
      </w:pPr>
      <w:r>
        <w:rPr>
          <w:rStyle w:val="17"/>
          <w:rFonts w:ascii="宋体" w:hAnsi="宋体"/>
          <w:color w:val="000000"/>
          <w:szCs w:val="21"/>
        </w:rPr>
        <w:t>争议评审小组成员的确定：</w:t>
      </w:r>
      <w:r>
        <w:rPr>
          <w:rStyle w:val="17"/>
          <w:rFonts w:ascii="宋体" w:hAnsi="宋体"/>
          <w:color w:val="000000"/>
          <w:szCs w:val="21"/>
          <w:u w:val="single"/>
        </w:rPr>
        <w:t>三名争议评审员，选择方式执行通用条款</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选定争议评审员的期限：</w:t>
      </w:r>
      <w:r>
        <w:rPr>
          <w:rStyle w:val="17"/>
          <w:rFonts w:ascii="宋体" w:hAnsi="宋体"/>
          <w:color w:val="000000"/>
          <w:szCs w:val="21"/>
          <w:u w:val="single"/>
        </w:rPr>
        <w:t>自合同签订后28天内</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争议评审小组成员的报酬承担方式：</w:t>
      </w:r>
      <w:r>
        <w:rPr>
          <w:rStyle w:val="17"/>
          <w:rFonts w:ascii="宋体" w:hAnsi="宋体"/>
          <w:color w:val="000000"/>
          <w:szCs w:val="21"/>
          <w:u w:val="single"/>
        </w:rPr>
        <w:t>/</w:t>
      </w:r>
      <w:r>
        <w:rPr>
          <w:rStyle w:val="17"/>
          <w:rFonts w:ascii="宋体" w:hAnsi="宋体"/>
          <w:color w:val="000000"/>
          <w:szCs w:val="21"/>
        </w:rPr>
        <w:t>。</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其他事项的约定：</w:t>
      </w:r>
      <w:r>
        <w:rPr>
          <w:rStyle w:val="17"/>
          <w:rFonts w:ascii="宋体" w:hAnsi="宋体"/>
          <w:color w:val="000000"/>
          <w:szCs w:val="21"/>
          <w:u w:val="single"/>
        </w:rPr>
        <w:t>争议评审员因客观原因无法履行职责的，由选定其作为评审员一方重新选定，首席争议评审员由双方共同重新选定</w:t>
      </w:r>
      <w:r>
        <w:rPr>
          <w:rStyle w:val="17"/>
          <w:rFonts w:ascii="宋体" w:hAnsi="宋体"/>
          <w:color w:val="000000"/>
          <w:szCs w:val="21"/>
        </w:rPr>
        <w:t>。</w:t>
      </w:r>
    </w:p>
    <w:p>
      <w:pPr>
        <w:spacing w:line="360" w:lineRule="auto"/>
        <w:ind w:firstLine="420" w:firstLineChars="200"/>
        <w:jc w:val="left"/>
        <w:rPr>
          <w:rStyle w:val="17"/>
          <w:rFonts w:ascii="宋体" w:hAnsi="宋体"/>
          <w:color w:val="000000"/>
          <w:kern w:val="0"/>
          <w:szCs w:val="21"/>
        </w:rPr>
      </w:pPr>
      <w:r>
        <w:rPr>
          <w:rStyle w:val="17"/>
          <w:rFonts w:ascii="宋体" w:hAnsi="宋体"/>
          <w:color w:val="000000"/>
          <w:kern w:val="0"/>
          <w:szCs w:val="21"/>
        </w:rPr>
        <w:t>19.1.2 争议评审小组的决定</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合同当事人关于本项的约定：</w:t>
      </w:r>
      <w:r>
        <w:rPr>
          <w:rStyle w:val="17"/>
          <w:rFonts w:ascii="宋体" w:hAnsi="宋体"/>
          <w:color w:val="000000"/>
          <w:szCs w:val="21"/>
          <w:u w:val="single"/>
        </w:rPr>
        <w:t>首席争议评审员或多数争议评审员认为评审争议时间不够时，有权延长合理的评审时间</w:t>
      </w:r>
      <w:r>
        <w:rPr>
          <w:rStyle w:val="17"/>
          <w:rFonts w:ascii="宋体" w:hAnsi="宋体"/>
          <w:color w:val="000000"/>
          <w:szCs w:val="21"/>
        </w:rPr>
        <w:t>。</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19.2仲裁或诉讼</w:t>
      </w:r>
    </w:p>
    <w:p>
      <w:pPr>
        <w:spacing w:after="120" w:line="360" w:lineRule="auto"/>
        <w:ind w:firstLine="420" w:firstLineChars="200"/>
        <w:rPr>
          <w:rStyle w:val="17"/>
          <w:rFonts w:ascii="宋体" w:hAnsi="宋体"/>
          <w:color w:val="000000"/>
          <w:szCs w:val="21"/>
        </w:rPr>
      </w:pPr>
      <w:r>
        <w:rPr>
          <w:rStyle w:val="17"/>
          <w:rFonts w:ascii="宋体" w:hAnsi="宋体"/>
          <w:color w:val="000000"/>
          <w:szCs w:val="21"/>
        </w:rPr>
        <w:t>因合同及合同有关事项发生的争议，按下列第</w:t>
      </w:r>
      <w:r>
        <w:rPr>
          <w:rStyle w:val="17"/>
          <w:rFonts w:ascii="宋体" w:hAnsi="宋体"/>
          <w:color w:val="000000"/>
          <w:szCs w:val="21"/>
          <w:u w:val="single"/>
        </w:rPr>
        <w:t xml:space="preserve"> （2）</w:t>
      </w:r>
      <w:r>
        <w:rPr>
          <w:rStyle w:val="17"/>
          <w:rFonts w:ascii="宋体" w:hAnsi="宋体"/>
          <w:color w:val="000000"/>
          <w:szCs w:val="21"/>
        </w:rPr>
        <w:t>种方式解决：</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（1）向</w:t>
      </w:r>
      <w:r>
        <w:rPr>
          <w:rStyle w:val="17"/>
          <w:rFonts w:ascii="宋体" w:hAnsi="宋体"/>
          <w:color w:val="000000"/>
          <w:szCs w:val="21"/>
          <w:u w:val="single"/>
        </w:rPr>
        <w:t xml:space="preserve">  /   </w:t>
      </w:r>
      <w:r>
        <w:rPr>
          <w:rStyle w:val="17"/>
          <w:rFonts w:ascii="宋体" w:hAnsi="宋体"/>
          <w:color w:val="000000"/>
          <w:szCs w:val="21"/>
        </w:rPr>
        <w:t>仲裁委员会申请仲裁；</w:t>
      </w:r>
    </w:p>
    <w:p>
      <w:pPr>
        <w:spacing w:line="360" w:lineRule="auto"/>
        <w:ind w:firstLine="420" w:firstLineChars="200"/>
        <w:jc w:val="left"/>
        <w:rPr>
          <w:rStyle w:val="17"/>
          <w:rFonts w:ascii="宋体" w:hAnsi="宋体"/>
          <w:color w:val="000000"/>
          <w:szCs w:val="21"/>
        </w:rPr>
      </w:pPr>
      <w:r>
        <w:rPr>
          <w:rStyle w:val="17"/>
          <w:rFonts w:ascii="宋体" w:hAnsi="宋体"/>
          <w:color w:val="000000"/>
          <w:szCs w:val="21"/>
        </w:rPr>
        <w:t>（2）向</w:t>
      </w:r>
      <w:r>
        <w:rPr>
          <w:rStyle w:val="17"/>
          <w:rFonts w:ascii="宋体" w:hAnsi="宋体"/>
          <w:color w:val="000000"/>
          <w:szCs w:val="21"/>
          <w:u w:val="single"/>
        </w:rPr>
        <w:t>项目所在地</w:t>
      </w:r>
      <w:r>
        <w:rPr>
          <w:rStyle w:val="17"/>
          <w:rFonts w:ascii="宋体" w:hAnsi="宋体"/>
          <w:color w:val="000000"/>
          <w:szCs w:val="21"/>
        </w:rPr>
        <w:t>人民法院起诉。</w:t>
      </w:r>
    </w:p>
    <w:p>
      <w:pPr>
        <w:spacing w:line="360" w:lineRule="auto"/>
        <w:jc w:val="left"/>
        <w:rPr>
          <w:rStyle w:val="17"/>
          <w:rFonts w:ascii="宋体" w:hAnsi="宋体"/>
          <w:b/>
          <w:color w:val="000000"/>
          <w:szCs w:val="21"/>
        </w:rPr>
      </w:pPr>
      <w:r>
        <w:rPr>
          <w:rStyle w:val="17"/>
          <w:rFonts w:ascii="宋体" w:hAnsi="宋体"/>
          <w:b/>
          <w:color w:val="000000"/>
          <w:szCs w:val="21"/>
        </w:rPr>
        <w:br w:type="page"/>
      </w:r>
    </w:p>
    <w:p>
      <w:pPr>
        <w:spacing w:line="360" w:lineRule="auto"/>
        <w:jc w:val="left"/>
        <w:rPr>
          <w:rStyle w:val="17"/>
          <w:rFonts w:ascii="宋体" w:hAnsi="宋体"/>
          <w:b/>
          <w:color w:val="000000"/>
          <w:szCs w:val="21"/>
        </w:rPr>
      </w:pPr>
      <w:r>
        <w:rPr>
          <w:rStyle w:val="17"/>
          <w:rFonts w:ascii="宋体" w:hAnsi="宋体"/>
          <w:b/>
          <w:color w:val="000000"/>
          <w:szCs w:val="21"/>
        </w:rPr>
        <w:t>附件</w:t>
      </w:r>
    </w:p>
    <w:p>
      <w:pPr>
        <w:spacing w:line="360" w:lineRule="auto"/>
        <w:jc w:val="left"/>
        <w:rPr>
          <w:rStyle w:val="17"/>
          <w:rFonts w:ascii="宋体" w:hAnsi="宋体"/>
          <w:color w:val="000000"/>
          <w:szCs w:val="21"/>
        </w:rPr>
      </w:pPr>
      <w:r>
        <w:rPr>
          <w:rStyle w:val="17"/>
          <w:rFonts w:ascii="宋体" w:hAnsi="宋体"/>
          <w:color w:val="000000"/>
          <w:szCs w:val="21"/>
        </w:rPr>
        <w:t>协议书附件：</w:t>
      </w:r>
    </w:p>
    <w:p>
      <w:pPr>
        <w:spacing w:line="360" w:lineRule="auto"/>
        <w:jc w:val="left"/>
        <w:rPr>
          <w:rStyle w:val="17"/>
          <w:rFonts w:ascii="宋体" w:hAnsi="宋体"/>
          <w:color w:val="000000"/>
          <w:szCs w:val="21"/>
        </w:rPr>
      </w:pPr>
      <w:r>
        <w:rPr>
          <w:rStyle w:val="17"/>
          <w:rFonts w:ascii="宋体" w:hAnsi="宋体"/>
          <w:color w:val="000000"/>
          <w:szCs w:val="21"/>
        </w:rPr>
        <w:t>附件1：承包人承揽工程项目一览表</w:t>
      </w:r>
    </w:p>
    <w:p>
      <w:pPr>
        <w:spacing w:line="360" w:lineRule="auto"/>
        <w:jc w:val="left"/>
        <w:rPr>
          <w:rStyle w:val="17"/>
          <w:rFonts w:ascii="宋体" w:hAnsi="宋体"/>
          <w:color w:val="000000"/>
          <w:szCs w:val="21"/>
        </w:rPr>
      </w:pPr>
      <w:r>
        <w:rPr>
          <w:rStyle w:val="17"/>
          <w:rFonts w:ascii="宋体" w:hAnsi="宋体"/>
          <w:color w:val="000000"/>
          <w:szCs w:val="21"/>
        </w:rPr>
        <w:t>专用合同条款附件：</w:t>
      </w:r>
    </w:p>
    <w:p>
      <w:pPr>
        <w:spacing w:line="360" w:lineRule="auto"/>
        <w:jc w:val="left"/>
        <w:rPr>
          <w:rStyle w:val="17"/>
          <w:rFonts w:ascii="宋体" w:hAnsi="宋体"/>
          <w:color w:val="000000"/>
          <w:szCs w:val="21"/>
        </w:rPr>
      </w:pPr>
      <w:r>
        <w:rPr>
          <w:rStyle w:val="17"/>
          <w:rFonts w:ascii="宋体" w:hAnsi="宋体"/>
          <w:color w:val="000000"/>
          <w:szCs w:val="21"/>
        </w:rPr>
        <w:t>附件2：发包人供应材料设备一览表</w:t>
      </w:r>
    </w:p>
    <w:p>
      <w:pPr>
        <w:spacing w:line="360" w:lineRule="auto"/>
        <w:jc w:val="left"/>
        <w:rPr>
          <w:rStyle w:val="17"/>
          <w:rFonts w:ascii="宋体" w:hAnsi="宋体"/>
          <w:color w:val="000000"/>
          <w:szCs w:val="21"/>
        </w:rPr>
      </w:pPr>
      <w:r>
        <w:rPr>
          <w:rStyle w:val="17"/>
          <w:rFonts w:ascii="宋体" w:hAnsi="宋体"/>
          <w:color w:val="000000"/>
          <w:szCs w:val="21"/>
        </w:rPr>
        <w:t>附件3：工程质量保修书</w:t>
      </w:r>
    </w:p>
    <w:p>
      <w:pPr>
        <w:spacing w:line="360" w:lineRule="auto"/>
        <w:jc w:val="left"/>
        <w:rPr>
          <w:rStyle w:val="17"/>
          <w:rFonts w:ascii="宋体" w:hAnsi="宋体"/>
          <w:color w:val="000000"/>
          <w:szCs w:val="21"/>
        </w:rPr>
      </w:pPr>
      <w:r>
        <w:rPr>
          <w:rStyle w:val="17"/>
          <w:rFonts w:ascii="宋体" w:hAnsi="宋体"/>
          <w:color w:val="000000"/>
          <w:szCs w:val="21"/>
        </w:rPr>
        <w:t>附件4：主要建设工程文件目录</w:t>
      </w:r>
    </w:p>
    <w:p>
      <w:pPr>
        <w:spacing w:line="360" w:lineRule="auto"/>
        <w:jc w:val="left"/>
        <w:rPr>
          <w:rStyle w:val="17"/>
          <w:rFonts w:ascii="宋体" w:hAnsi="宋体"/>
          <w:color w:val="000000"/>
          <w:szCs w:val="21"/>
        </w:rPr>
      </w:pPr>
      <w:r>
        <w:rPr>
          <w:rStyle w:val="17"/>
          <w:rFonts w:ascii="宋体" w:hAnsi="宋体"/>
          <w:color w:val="000000"/>
          <w:szCs w:val="21"/>
        </w:rPr>
        <w:t>附件5：承包人用于本工程施工的机械设备表</w:t>
      </w:r>
    </w:p>
    <w:p>
      <w:pPr>
        <w:spacing w:line="360" w:lineRule="auto"/>
        <w:jc w:val="left"/>
        <w:rPr>
          <w:rStyle w:val="17"/>
          <w:rFonts w:ascii="宋体" w:hAnsi="宋体"/>
          <w:color w:val="000000"/>
          <w:szCs w:val="21"/>
        </w:rPr>
      </w:pPr>
      <w:r>
        <w:rPr>
          <w:rStyle w:val="17"/>
          <w:rFonts w:ascii="宋体" w:hAnsi="宋体"/>
          <w:color w:val="000000"/>
          <w:szCs w:val="21"/>
        </w:rPr>
        <w:t>附件6：承包人主要施工管理人员表</w:t>
      </w:r>
    </w:p>
    <w:p>
      <w:pPr>
        <w:spacing w:line="360" w:lineRule="auto"/>
        <w:jc w:val="left"/>
        <w:rPr>
          <w:rStyle w:val="17"/>
          <w:rFonts w:ascii="宋体" w:hAnsi="宋体"/>
          <w:color w:val="000000"/>
          <w:szCs w:val="21"/>
        </w:rPr>
      </w:pPr>
      <w:r>
        <w:rPr>
          <w:rStyle w:val="17"/>
          <w:rFonts w:ascii="宋体" w:hAnsi="宋体"/>
          <w:color w:val="000000"/>
          <w:szCs w:val="21"/>
        </w:rPr>
        <w:t>附件7：履约担保格式</w:t>
      </w:r>
    </w:p>
    <w:p>
      <w:pPr>
        <w:spacing w:line="360" w:lineRule="auto"/>
        <w:jc w:val="left"/>
        <w:rPr>
          <w:rStyle w:val="17"/>
          <w:rFonts w:ascii="宋体" w:hAnsi="宋体"/>
          <w:color w:val="000000"/>
          <w:sz w:val="24"/>
        </w:rPr>
        <w:sectPr>
          <w:pgSz w:w="11906" w:h="16838"/>
          <w:pgMar w:top="1701" w:right="1701" w:bottom="1701" w:left="1701" w:header="851" w:footer="992" w:gutter="0"/>
          <w:cols w:space="425" w:num="1"/>
          <w:docGrid w:type="linesAndChars" w:linePitch="312" w:charSpace="0"/>
        </w:sectPr>
      </w:pPr>
      <w:r>
        <w:rPr>
          <w:rStyle w:val="17"/>
          <w:rFonts w:ascii="宋体" w:hAnsi="宋体"/>
          <w:color w:val="000000"/>
          <w:szCs w:val="21"/>
        </w:rPr>
        <w:t>附件8：暂估价一览表</w:t>
      </w:r>
    </w:p>
    <w:p>
      <w:pPr>
        <w:spacing w:before="156" w:after="156" w:line="440" w:lineRule="exact"/>
        <w:jc w:val="left"/>
        <w:rPr>
          <w:rStyle w:val="17"/>
          <w:rFonts w:ascii="宋体" w:hAnsi="宋体"/>
          <w:color w:val="000000"/>
          <w:sz w:val="30"/>
          <w:szCs w:val="30"/>
        </w:rPr>
      </w:pPr>
      <w:r>
        <w:rPr>
          <w:rStyle w:val="17"/>
          <w:rFonts w:ascii="宋体" w:hAnsi="宋体"/>
          <w:color w:val="000000"/>
          <w:sz w:val="30"/>
          <w:szCs w:val="30"/>
        </w:rPr>
        <w:t>附件1：</w:t>
      </w:r>
    </w:p>
    <w:p>
      <w:pPr>
        <w:spacing w:before="156" w:after="156" w:line="440" w:lineRule="exact"/>
        <w:jc w:val="center"/>
        <w:rPr>
          <w:rStyle w:val="17"/>
          <w:rFonts w:ascii="宋体" w:hAnsi="宋体"/>
          <w:color w:val="000000"/>
          <w:sz w:val="30"/>
          <w:szCs w:val="30"/>
        </w:rPr>
      </w:pPr>
      <w:r>
        <w:rPr>
          <w:rStyle w:val="17"/>
          <w:rFonts w:ascii="宋体" w:hAnsi="宋体"/>
          <w:color w:val="000000"/>
          <w:sz w:val="30"/>
          <w:szCs w:val="30"/>
        </w:rPr>
        <w:t>承包人承揽工程项目一览表</w:t>
      </w:r>
    </w:p>
    <w:tbl>
      <w:tblPr>
        <w:tblStyle w:val="11"/>
        <w:tblW w:w="14601" w:type="dxa"/>
        <w:tblInd w:w="-426"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736"/>
        <w:gridCol w:w="1737"/>
        <w:gridCol w:w="1737"/>
        <w:gridCol w:w="1737"/>
        <w:gridCol w:w="850"/>
        <w:gridCol w:w="1560"/>
        <w:gridCol w:w="1701"/>
        <w:gridCol w:w="1181"/>
        <w:gridCol w:w="1181"/>
        <w:gridCol w:w="11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736" w:type="dxa"/>
            <w:tcBorders>
              <w:top w:val="single" w:color="000000" w:sz="12" w:space="0"/>
              <w:left w:val="single" w:color="000000" w:sz="12"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单位工程名称</w:t>
            </w:r>
          </w:p>
        </w:tc>
        <w:tc>
          <w:tcPr>
            <w:tcW w:w="1737"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建设规模</w:t>
            </w:r>
          </w:p>
        </w:tc>
        <w:tc>
          <w:tcPr>
            <w:tcW w:w="1737"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建筑面积</w:t>
            </w:r>
          </w:p>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(平方米)</w:t>
            </w:r>
          </w:p>
        </w:tc>
        <w:tc>
          <w:tcPr>
            <w:tcW w:w="1737"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结构形式</w:t>
            </w:r>
          </w:p>
        </w:tc>
        <w:tc>
          <w:tcPr>
            <w:tcW w:w="850"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层数</w:t>
            </w:r>
          </w:p>
        </w:tc>
        <w:tc>
          <w:tcPr>
            <w:tcW w:w="1560"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生产能力</w:t>
            </w:r>
          </w:p>
        </w:tc>
        <w:tc>
          <w:tcPr>
            <w:tcW w:w="1701"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设备安装内容</w:t>
            </w:r>
          </w:p>
        </w:tc>
        <w:tc>
          <w:tcPr>
            <w:tcW w:w="1181"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合同价格（元）</w:t>
            </w:r>
          </w:p>
        </w:tc>
        <w:tc>
          <w:tcPr>
            <w:tcW w:w="1181"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开工日期</w:t>
            </w:r>
          </w:p>
        </w:tc>
        <w:tc>
          <w:tcPr>
            <w:tcW w:w="1181" w:type="dxa"/>
            <w:tcBorders>
              <w:top w:val="single" w:color="000000" w:sz="12" w:space="0"/>
              <w:left w:val="single" w:color="000000" w:sz="6" w:space="0"/>
              <w:bottom w:val="double" w:color="000000" w:sz="6" w:space="0"/>
              <w:right w:val="single" w:color="000000" w:sz="12"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竣工日期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36" w:type="dxa"/>
            <w:tcBorders>
              <w:top w:val="doub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0"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560"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01"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doub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36" w:type="dxa"/>
            <w:tcBorders>
              <w:top w:val="nil"/>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56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0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36" w:type="dxa"/>
            <w:tcBorders>
              <w:top w:val="nil"/>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56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0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36"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36" w:type="dxa"/>
            <w:tcBorders>
              <w:top w:val="nil"/>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56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0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36"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36" w:type="dxa"/>
            <w:tcBorders>
              <w:top w:val="nil"/>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56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0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36" w:type="dxa"/>
            <w:tcBorders>
              <w:top w:val="nil"/>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56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0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36"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36" w:type="dxa"/>
            <w:tcBorders>
              <w:top w:val="nil"/>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56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0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nil"/>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36" w:type="dxa"/>
            <w:tcBorders>
              <w:top w:val="single" w:color="000000" w:sz="6" w:space="0"/>
              <w:left w:val="single" w:color="000000" w:sz="12" w:space="0"/>
              <w:bottom w:val="single" w:color="000000" w:sz="12"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single" w:color="000000" w:sz="6" w:space="0"/>
              <w:left w:val="single" w:color="000000" w:sz="6" w:space="0"/>
              <w:bottom w:val="single" w:color="000000" w:sz="12"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single" w:color="000000" w:sz="6" w:space="0"/>
              <w:left w:val="single" w:color="000000" w:sz="6" w:space="0"/>
              <w:bottom w:val="single" w:color="000000" w:sz="12"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37" w:type="dxa"/>
            <w:tcBorders>
              <w:top w:val="single" w:color="000000" w:sz="6" w:space="0"/>
              <w:left w:val="single" w:color="000000" w:sz="6" w:space="0"/>
              <w:bottom w:val="single" w:color="000000" w:sz="12"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0" w:type="dxa"/>
            <w:tcBorders>
              <w:top w:val="single" w:color="000000" w:sz="6" w:space="0"/>
              <w:left w:val="single" w:color="000000" w:sz="6" w:space="0"/>
              <w:bottom w:val="single" w:color="000000" w:sz="12"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560" w:type="dxa"/>
            <w:tcBorders>
              <w:top w:val="single" w:color="000000" w:sz="6" w:space="0"/>
              <w:left w:val="single" w:color="000000" w:sz="6" w:space="0"/>
              <w:bottom w:val="single" w:color="000000" w:sz="12"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12"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single" w:color="000000" w:sz="6" w:space="0"/>
              <w:left w:val="single" w:color="000000" w:sz="6" w:space="0"/>
              <w:bottom w:val="single" w:color="000000" w:sz="12"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single" w:color="000000" w:sz="6" w:space="0"/>
              <w:left w:val="single" w:color="000000" w:sz="6" w:space="0"/>
              <w:bottom w:val="single" w:color="000000" w:sz="12"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81" w:type="dxa"/>
            <w:tcBorders>
              <w:top w:val="single" w:color="000000" w:sz="6" w:space="0"/>
              <w:left w:val="single" w:color="000000" w:sz="6" w:space="0"/>
              <w:bottom w:val="single" w:color="000000" w:sz="12"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bl>
    <w:p>
      <w:pPr>
        <w:spacing w:line="440" w:lineRule="exact"/>
        <w:rPr>
          <w:rStyle w:val="17"/>
          <w:rFonts w:ascii="宋体" w:hAnsi="宋体"/>
          <w:b/>
          <w:color w:val="000000"/>
          <w:sz w:val="30"/>
          <w:szCs w:val="30"/>
        </w:rPr>
        <w:sectPr>
          <w:pgSz w:w="16838" w:h="11906"/>
          <w:pgMar w:top="1554" w:right="1418" w:bottom="1531" w:left="1418" w:header="851" w:footer="992" w:gutter="0"/>
          <w:cols w:space="425" w:num="1"/>
          <w:titlePg/>
          <w:docGrid w:type="linesAndChars" w:linePitch="312" w:charSpace="0"/>
        </w:sectPr>
      </w:pPr>
    </w:p>
    <w:p>
      <w:pPr>
        <w:spacing w:line="440" w:lineRule="exact"/>
        <w:rPr>
          <w:rStyle w:val="17"/>
          <w:rFonts w:ascii="宋体" w:hAnsi="宋体"/>
          <w:color w:val="000000"/>
          <w:sz w:val="30"/>
          <w:szCs w:val="30"/>
        </w:rPr>
      </w:pPr>
      <w:r>
        <w:rPr>
          <w:rStyle w:val="17"/>
          <w:rFonts w:ascii="宋体" w:hAnsi="宋体"/>
          <w:color w:val="000000"/>
          <w:sz w:val="30"/>
          <w:szCs w:val="30"/>
        </w:rPr>
        <w:t>附件2：</w:t>
      </w:r>
    </w:p>
    <w:p>
      <w:pPr>
        <w:spacing w:before="157" w:after="157" w:line="440" w:lineRule="exact"/>
        <w:jc w:val="center"/>
        <w:rPr>
          <w:rStyle w:val="17"/>
          <w:rFonts w:ascii="宋体" w:hAnsi="宋体"/>
          <w:color w:val="000000"/>
          <w:sz w:val="30"/>
          <w:szCs w:val="30"/>
        </w:rPr>
      </w:pPr>
      <w:r>
        <w:rPr>
          <w:rStyle w:val="17"/>
          <w:rFonts w:ascii="宋体" w:hAnsi="宋体"/>
          <w:color w:val="000000"/>
          <w:sz w:val="30"/>
          <w:szCs w:val="30"/>
        </w:rPr>
        <w:t>发包人供应材料设备一览表</w:t>
      </w:r>
    </w:p>
    <w:tbl>
      <w:tblPr>
        <w:tblStyle w:val="11"/>
        <w:tblW w:w="1070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51"/>
        <w:gridCol w:w="1276"/>
        <w:gridCol w:w="1418"/>
        <w:gridCol w:w="940"/>
        <w:gridCol w:w="851"/>
        <w:gridCol w:w="1044"/>
        <w:gridCol w:w="992"/>
        <w:gridCol w:w="851"/>
        <w:gridCol w:w="1487"/>
        <w:gridCol w:w="99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851" w:type="dxa"/>
            <w:tcBorders>
              <w:top w:val="single" w:color="000000" w:sz="12" w:space="0"/>
              <w:left w:val="single" w:color="000000" w:sz="12"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序号</w:t>
            </w:r>
          </w:p>
        </w:tc>
        <w:tc>
          <w:tcPr>
            <w:tcW w:w="1276"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材料、设备品种</w:t>
            </w:r>
          </w:p>
        </w:tc>
        <w:tc>
          <w:tcPr>
            <w:tcW w:w="1418"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规格型号</w:t>
            </w:r>
          </w:p>
        </w:tc>
        <w:tc>
          <w:tcPr>
            <w:tcW w:w="940"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单位</w:t>
            </w:r>
          </w:p>
        </w:tc>
        <w:tc>
          <w:tcPr>
            <w:tcW w:w="851"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数量</w:t>
            </w:r>
          </w:p>
        </w:tc>
        <w:tc>
          <w:tcPr>
            <w:tcW w:w="1044"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单价（元）</w:t>
            </w:r>
          </w:p>
        </w:tc>
        <w:tc>
          <w:tcPr>
            <w:tcW w:w="992"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质量</w:t>
            </w:r>
          </w:p>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等级</w:t>
            </w:r>
          </w:p>
        </w:tc>
        <w:tc>
          <w:tcPr>
            <w:tcW w:w="851"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供应时间</w:t>
            </w:r>
          </w:p>
        </w:tc>
        <w:tc>
          <w:tcPr>
            <w:tcW w:w="1487"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送达地点</w:t>
            </w:r>
          </w:p>
        </w:tc>
        <w:tc>
          <w:tcPr>
            <w:tcW w:w="992" w:type="dxa"/>
            <w:tcBorders>
              <w:top w:val="single" w:color="000000" w:sz="12" w:space="0"/>
              <w:left w:val="single" w:color="000000" w:sz="6" w:space="0"/>
              <w:bottom w:val="double" w:color="000000" w:sz="6" w:space="0"/>
              <w:right w:val="single" w:color="000000" w:sz="12"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doub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276"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40"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044"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87"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doub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nil"/>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276"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4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044"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87"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nil"/>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4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044"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87"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12"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12" w:space="0"/>
              <w:right w:val="single" w:color="000000" w:sz="6" w:space="0"/>
            </w:tcBorders>
            <w:vAlign w:val="center"/>
          </w:tcPr>
          <w:p>
            <w:pPr>
              <w:jc w:val="center"/>
              <w:rPr>
                <w:rStyle w:val="17"/>
                <w:rFonts w:ascii="宋体" w:hAnsi="宋体"/>
                <w:color w:val="000000"/>
                <w:sz w:val="24"/>
              </w:rPr>
            </w:pPr>
          </w:p>
        </w:tc>
        <w:tc>
          <w:tcPr>
            <w:tcW w:w="1418" w:type="dxa"/>
            <w:tcBorders>
              <w:top w:val="single" w:color="000000" w:sz="6" w:space="0"/>
              <w:left w:val="single" w:color="000000" w:sz="6" w:space="0"/>
              <w:bottom w:val="single" w:color="000000" w:sz="12" w:space="0"/>
              <w:right w:val="single" w:color="000000" w:sz="6" w:space="0"/>
            </w:tcBorders>
            <w:vAlign w:val="center"/>
          </w:tcPr>
          <w:p>
            <w:pPr>
              <w:jc w:val="center"/>
              <w:rPr>
                <w:rStyle w:val="17"/>
                <w:rFonts w:ascii="宋体" w:hAnsi="宋体"/>
                <w:color w:val="000000"/>
                <w:sz w:val="24"/>
              </w:rPr>
            </w:pPr>
          </w:p>
        </w:tc>
        <w:tc>
          <w:tcPr>
            <w:tcW w:w="940" w:type="dxa"/>
            <w:tcBorders>
              <w:top w:val="single" w:color="000000" w:sz="6" w:space="0"/>
              <w:left w:val="single" w:color="000000" w:sz="6" w:space="0"/>
              <w:bottom w:val="single" w:color="000000" w:sz="12"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12" w:space="0"/>
              <w:right w:val="single" w:color="000000" w:sz="6" w:space="0"/>
            </w:tcBorders>
            <w:vAlign w:val="center"/>
          </w:tcPr>
          <w:p>
            <w:pPr>
              <w:jc w:val="center"/>
              <w:rPr>
                <w:rStyle w:val="17"/>
                <w:rFonts w:ascii="宋体" w:hAnsi="宋体"/>
                <w:color w:val="000000"/>
                <w:sz w:val="24"/>
              </w:rPr>
            </w:pPr>
          </w:p>
        </w:tc>
        <w:tc>
          <w:tcPr>
            <w:tcW w:w="1044" w:type="dxa"/>
            <w:tcBorders>
              <w:top w:val="single" w:color="000000" w:sz="6" w:space="0"/>
              <w:left w:val="single" w:color="000000" w:sz="6" w:space="0"/>
              <w:bottom w:val="single" w:color="000000" w:sz="12"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12" w:space="0"/>
              <w:right w:val="single" w:color="000000" w:sz="6" w:space="0"/>
            </w:tcBorders>
            <w:vAlign w:val="center"/>
          </w:tcPr>
          <w:p>
            <w:pPr>
              <w:jc w:val="center"/>
              <w:rPr>
                <w:rStyle w:val="17"/>
                <w:rFonts w:ascii="宋体" w:hAnsi="宋体"/>
                <w:color w:val="000000"/>
                <w:sz w:val="24"/>
              </w:rPr>
            </w:pPr>
          </w:p>
        </w:tc>
        <w:tc>
          <w:tcPr>
            <w:tcW w:w="851" w:type="dxa"/>
            <w:tcBorders>
              <w:top w:val="single" w:color="000000" w:sz="6" w:space="0"/>
              <w:left w:val="single" w:color="000000" w:sz="6" w:space="0"/>
              <w:bottom w:val="single" w:color="000000" w:sz="12" w:space="0"/>
              <w:right w:val="single" w:color="000000" w:sz="6" w:space="0"/>
            </w:tcBorders>
            <w:vAlign w:val="center"/>
          </w:tcPr>
          <w:p>
            <w:pPr>
              <w:jc w:val="center"/>
              <w:rPr>
                <w:rStyle w:val="17"/>
                <w:rFonts w:ascii="宋体" w:hAnsi="宋体"/>
                <w:color w:val="000000"/>
                <w:sz w:val="24"/>
              </w:rPr>
            </w:pPr>
          </w:p>
        </w:tc>
        <w:tc>
          <w:tcPr>
            <w:tcW w:w="1487" w:type="dxa"/>
            <w:tcBorders>
              <w:top w:val="single" w:color="000000" w:sz="6" w:space="0"/>
              <w:left w:val="single" w:color="000000" w:sz="6" w:space="0"/>
              <w:bottom w:val="single" w:color="000000" w:sz="12" w:space="0"/>
              <w:right w:val="single" w:color="000000" w:sz="6" w:space="0"/>
            </w:tcBorders>
            <w:vAlign w:val="center"/>
          </w:tcPr>
          <w:p>
            <w:pPr>
              <w:jc w:val="center"/>
              <w:rPr>
                <w:rStyle w:val="17"/>
                <w:rFonts w:ascii="宋体" w:hAnsi="宋体"/>
                <w:color w:val="000000"/>
                <w:sz w:val="24"/>
              </w:rPr>
            </w:pPr>
          </w:p>
        </w:tc>
        <w:tc>
          <w:tcPr>
            <w:tcW w:w="992" w:type="dxa"/>
            <w:tcBorders>
              <w:top w:val="single" w:color="000000" w:sz="6" w:space="0"/>
              <w:left w:val="single" w:color="000000" w:sz="6" w:space="0"/>
              <w:bottom w:val="single" w:color="000000" w:sz="12" w:space="0"/>
              <w:right w:val="single" w:color="000000" w:sz="12" w:space="0"/>
            </w:tcBorders>
            <w:vAlign w:val="center"/>
          </w:tcPr>
          <w:p>
            <w:pPr>
              <w:jc w:val="center"/>
              <w:rPr>
                <w:rStyle w:val="17"/>
                <w:rFonts w:ascii="宋体" w:hAnsi="宋体"/>
                <w:color w:val="000000"/>
                <w:sz w:val="24"/>
              </w:rPr>
            </w:pPr>
          </w:p>
        </w:tc>
      </w:tr>
    </w:tbl>
    <w:p>
      <w:pPr>
        <w:spacing w:line="440" w:lineRule="exact"/>
        <w:rPr>
          <w:rStyle w:val="17"/>
          <w:rFonts w:ascii="宋体" w:hAnsi="宋体"/>
          <w:color w:val="000000"/>
          <w:sz w:val="30"/>
          <w:szCs w:val="30"/>
        </w:rPr>
      </w:pPr>
    </w:p>
    <w:p>
      <w:pPr>
        <w:spacing w:line="440" w:lineRule="exact"/>
        <w:rPr>
          <w:rStyle w:val="17"/>
          <w:rFonts w:ascii="宋体" w:hAnsi="宋体"/>
          <w:color w:val="000000"/>
          <w:sz w:val="30"/>
          <w:szCs w:val="30"/>
        </w:rPr>
      </w:pPr>
      <w:r>
        <w:rPr>
          <w:rStyle w:val="17"/>
          <w:rFonts w:ascii="宋体" w:hAnsi="宋体"/>
          <w:color w:val="000000"/>
          <w:sz w:val="30"/>
          <w:szCs w:val="30"/>
        </w:rPr>
        <w:t>附件3：</w:t>
      </w:r>
    </w:p>
    <w:p>
      <w:pPr>
        <w:spacing w:before="157" w:after="157" w:line="440" w:lineRule="exact"/>
        <w:jc w:val="center"/>
        <w:rPr>
          <w:rStyle w:val="17"/>
          <w:rFonts w:ascii="宋体" w:hAnsi="宋体"/>
          <w:color w:val="000000"/>
          <w:sz w:val="30"/>
          <w:szCs w:val="30"/>
        </w:rPr>
      </w:pPr>
      <w:r>
        <w:rPr>
          <w:rStyle w:val="17"/>
          <w:rFonts w:ascii="宋体" w:hAnsi="宋体"/>
          <w:color w:val="000000"/>
          <w:sz w:val="30"/>
          <w:szCs w:val="30"/>
        </w:rPr>
        <w:t>工程质量保修书</w:t>
      </w:r>
    </w:p>
    <w:p>
      <w:pPr>
        <w:spacing w:line="440" w:lineRule="exact"/>
        <w:ind w:firstLine="424" w:firstLineChars="200"/>
        <w:rPr>
          <w:rStyle w:val="17"/>
          <w:rFonts w:ascii="宋体" w:hAnsi="宋体"/>
          <w:color w:val="000000"/>
          <w:szCs w:val="21"/>
        </w:rPr>
      </w:pPr>
      <w:r>
        <w:rPr>
          <w:rStyle w:val="17"/>
          <w:rFonts w:ascii="宋体" w:hAnsi="宋体"/>
          <w:color w:val="000000"/>
          <w:szCs w:val="21"/>
        </w:rPr>
        <w:t>发包人（全称）：</w:t>
      </w:r>
    </w:p>
    <w:p>
      <w:pPr>
        <w:spacing w:line="440" w:lineRule="exact"/>
        <w:rPr>
          <w:rStyle w:val="17"/>
          <w:rFonts w:ascii="宋体" w:hAnsi="宋体"/>
          <w:color w:val="000000"/>
          <w:szCs w:val="21"/>
        </w:rPr>
      </w:pPr>
      <w:r>
        <w:rPr>
          <w:rStyle w:val="17"/>
          <w:rFonts w:ascii="宋体" w:hAnsi="宋体"/>
          <w:color w:val="000000"/>
          <w:szCs w:val="21"/>
        </w:rPr>
        <w:t>　　承包人（全称）：</w:t>
      </w:r>
    </w:p>
    <w:p>
      <w:pPr>
        <w:spacing w:line="440" w:lineRule="exact"/>
        <w:rPr>
          <w:rStyle w:val="17"/>
          <w:rFonts w:ascii="宋体" w:hAnsi="宋体"/>
          <w:color w:val="000000"/>
          <w:szCs w:val="21"/>
        </w:rPr>
      </w:pPr>
    </w:p>
    <w:p>
      <w:pPr>
        <w:spacing w:line="360" w:lineRule="auto"/>
        <w:rPr>
          <w:rStyle w:val="17"/>
          <w:rFonts w:ascii="宋体" w:hAnsi="宋体"/>
          <w:color w:val="000000"/>
          <w:szCs w:val="21"/>
        </w:rPr>
      </w:pPr>
      <w:r>
        <w:rPr>
          <w:rStyle w:val="17"/>
          <w:rFonts w:ascii="宋体" w:hAnsi="宋体"/>
          <w:color w:val="000000"/>
          <w:szCs w:val="21"/>
        </w:rPr>
        <w:t>　　发包人和承包人根据《中华人民共和国建筑法》和《建设工程质量管理条例》，经协商一致就（工程全称）签订工程质量保修书。</w:t>
      </w:r>
    </w:p>
    <w:p>
      <w:pPr>
        <w:rPr>
          <w:rStyle w:val="17"/>
          <w:rFonts w:ascii="宋体" w:hAnsi="宋体"/>
          <w:color w:val="000000"/>
          <w:szCs w:val="21"/>
        </w:rPr>
      </w:pPr>
      <w:r>
        <w:rPr>
          <w:rStyle w:val="17"/>
          <w:rFonts w:ascii="宋体" w:hAnsi="宋体"/>
          <w:color w:val="000000"/>
          <w:szCs w:val="21"/>
        </w:rPr>
        <w:t>　　一、工程质量保修范围和内容</w:t>
      </w:r>
    </w:p>
    <w:p>
      <w:pPr>
        <w:spacing w:line="360" w:lineRule="auto"/>
        <w:rPr>
          <w:rStyle w:val="17"/>
          <w:rFonts w:ascii="宋体" w:hAnsi="宋体"/>
          <w:color w:val="000000"/>
          <w:szCs w:val="21"/>
        </w:rPr>
      </w:pPr>
      <w:r>
        <w:rPr>
          <w:rStyle w:val="17"/>
          <w:rFonts w:ascii="宋体" w:hAnsi="宋体"/>
          <w:color w:val="000000"/>
          <w:szCs w:val="21"/>
        </w:rPr>
        <w:t>　　承包人在质量保修期内，按照有关法律规定和合同约定，承担工程质量保修责任。</w:t>
      </w:r>
    </w:p>
    <w:p>
      <w:pPr>
        <w:spacing w:line="360" w:lineRule="auto"/>
        <w:rPr>
          <w:rStyle w:val="17"/>
          <w:rFonts w:ascii="宋体" w:hAnsi="宋体"/>
          <w:color w:val="000000"/>
          <w:szCs w:val="21"/>
        </w:rPr>
      </w:pPr>
      <w:r>
        <w:rPr>
          <w:rStyle w:val="17"/>
          <w:rFonts w:ascii="宋体" w:hAnsi="宋体"/>
          <w:color w:val="000000"/>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rPr>
          <w:rStyle w:val="17"/>
          <w:rFonts w:ascii="宋体" w:hAnsi="宋体"/>
          <w:color w:val="000000"/>
          <w:szCs w:val="21"/>
        </w:rPr>
      </w:pPr>
      <w:r>
        <w:rPr>
          <w:rStyle w:val="17"/>
          <w:rFonts w:ascii="宋体" w:hAnsi="宋体"/>
          <w:b/>
          <w:color w:val="000000"/>
          <w:szCs w:val="21"/>
        </w:rPr>
        <w:t>　　</w:t>
      </w:r>
      <w:r>
        <w:rPr>
          <w:rStyle w:val="17"/>
          <w:rFonts w:ascii="宋体" w:hAnsi="宋体"/>
          <w:color w:val="000000"/>
          <w:szCs w:val="21"/>
        </w:rPr>
        <w:t>二、质量保修期</w:t>
      </w:r>
    </w:p>
    <w:p>
      <w:pPr>
        <w:spacing w:line="360" w:lineRule="auto"/>
        <w:ind w:firstLine="424" w:firstLineChars="200"/>
        <w:rPr>
          <w:rStyle w:val="17"/>
          <w:rFonts w:ascii="宋体" w:hAnsi="宋体"/>
          <w:color w:val="000000"/>
          <w:szCs w:val="21"/>
        </w:rPr>
      </w:pPr>
      <w:r>
        <w:rPr>
          <w:rStyle w:val="17"/>
          <w:rFonts w:ascii="宋体" w:hAnsi="宋体"/>
          <w:color w:val="000000"/>
          <w:szCs w:val="21"/>
        </w:rPr>
        <w:t>根据《建设工程质量管理条例》及有关规定，工程的质量保修期如下：</w:t>
      </w:r>
    </w:p>
    <w:p>
      <w:pPr>
        <w:ind w:firstLine="424" w:firstLineChars="200"/>
        <w:rPr>
          <w:rStyle w:val="17"/>
          <w:rFonts w:ascii="宋体" w:hAnsi="宋体"/>
          <w:color w:val="000000"/>
          <w:szCs w:val="21"/>
        </w:rPr>
      </w:pPr>
      <w:r>
        <w:rPr>
          <w:rStyle w:val="17"/>
          <w:rFonts w:ascii="宋体" w:hAnsi="宋体"/>
          <w:color w:val="000000"/>
          <w:szCs w:val="21"/>
        </w:rPr>
        <w:t>1．地基基础工程和主体结构工程为设计文件规定的工程合理使用年限；</w:t>
      </w:r>
    </w:p>
    <w:p>
      <w:pPr>
        <w:spacing w:line="360" w:lineRule="auto"/>
        <w:ind w:firstLine="424" w:firstLineChars="200"/>
        <w:rPr>
          <w:rStyle w:val="17"/>
          <w:rFonts w:ascii="宋体" w:hAnsi="宋体"/>
          <w:color w:val="000000"/>
          <w:szCs w:val="21"/>
        </w:rPr>
      </w:pPr>
      <w:r>
        <w:rPr>
          <w:rStyle w:val="17"/>
          <w:rFonts w:ascii="宋体" w:hAnsi="宋体"/>
          <w:color w:val="000000"/>
          <w:szCs w:val="21"/>
        </w:rPr>
        <w:t>2．屋面防水工程、有防水要求的卫生间、房间和外墙面的防渗     为年；</w:t>
      </w:r>
    </w:p>
    <w:p>
      <w:pPr>
        <w:spacing w:line="360" w:lineRule="auto"/>
        <w:ind w:left="424" w:leftChars="200" w:firstLine="106" w:firstLineChars="50"/>
        <w:rPr>
          <w:rStyle w:val="17"/>
          <w:rFonts w:ascii="宋体" w:hAnsi="宋体"/>
          <w:color w:val="000000"/>
          <w:szCs w:val="21"/>
        </w:rPr>
      </w:pPr>
      <w:r>
        <w:rPr>
          <w:rStyle w:val="17"/>
          <w:rFonts w:ascii="宋体" w:hAnsi="宋体"/>
          <w:color w:val="000000"/>
          <w:szCs w:val="21"/>
        </w:rPr>
        <w:t>3．装修工程为年；</w:t>
      </w:r>
    </w:p>
    <w:p>
      <w:pPr>
        <w:spacing w:line="360" w:lineRule="auto"/>
        <w:ind w:left="424" w:leftChars="200" w:firstLine="106" w:firstLineChars="50"/>
        <w:rPr>
          <w:rStyle w:val="17"/>
          <w:rFonts w:ascii="宋体" w:hAnsi="宋体"/>
          <w:color w:val="000000"/>
          <w:szCs w:val="21"/>
        </w:rPr>
      </w:pPr>
      <w:r>
        <w:rPr>
          <w:rStyle w:val="17"/>
          <w:rFonts w:ascii="宋体" w:hAnsi="宋体"/>
          <w:color w:val="000000"/>
          <w:szCs w:val="21"/>
        </w:rPr>
        <w:t>4．电气管线、给排水管道、设备安装工程为年；</w:t>
      </w:r>
    </w:p>
    <w:p>
      <w:pPr>
        <w:spacing w:line="360" w:lineRule="auto"/>
        <w:ind w:left="424" w:leftChars="200" w:firstLine="106" w:firstLineChars="50"/>
        <w:rPr>
          <w:rStyle w:val="17"/>
          <w:rFonts w:ascii="宋体" w:hAnsi="宋体"/>
          <w:color w:val="000000"/>
          <w:szCs w:val="21"/>
        </w:rPr>
      </w:pPr>
      <w:r>
        <w:rPr>
          <w:rStyle w:val="17"/>
          <w:rFonts w:ascii="宋体" w:hAnsi="宋体"/>
          <w:color w:val="000000"/>
          <w:szCs w:val="21"/>
        </w:rPr>
        <w:t>5．供热与供冷系统为个采暖期、供冷期；</w:t>
      </w:r>
    </w:p>
    <w:p>
      <w:pPr>
        <w:spacing w:line="360" w:lineRule="auto"/>
        <w:ind w:left="424" w:leftChars="200" w:firstLine="106" w:firstLineChars="50"/>
        <w:rPr>
          <w:rStyle w:val="17"/>
          <w:rFonts w:ascii="宋体" w:hAnsi="宋体"/>
          <w:color w:val="000000"/>
          <w:szCs w:val="21"/>
        </w:rPr>
      </w:pPr>
      <w:r>
        <w:rPr>
          <w:rStyle w:val="17"/>
          <w:rFonts w:ascii="宋体" w:hAnsi="宋体"/>
          <w:color w:val="000000"/>
          <w:szCs w:val="21"/>
        </w:rPr>
        <w:t>6．住宅小区内的给排水设施、道路等配套工程为年；</w:t>
      </w:r>
    </w:p>
    <w:p>
      <w:pPr>
        <w:spacing w:line="360" w:lineRule="auto"/>
        <w:ind w:left="424" w:leftChars="200" w:firstLine="106" w:firstLineChars="50"/>
        <w:jc w:val="left"/>
        <w:rPr>
          <w:rStyle w:val="17"/>
          <w:rFonts w:ascii="宋体" w:hAnsi="宋体"/>
          <w:color w:val="000000"/>
          <w:szCs w:val="21"/>
        </w:rPr>
      </w:pPr>
      <w:r>
        <w:rPr>
          <w:rStyle w:val="17"/>
          <w:rFonts w:ascii="宋体" w:hAnsi="宋体"/>
          <w:color w:val="000000"/>
          <w:szCs w:val="21"/>
        </w:rPr>
        <w:t>7．其他项目保修期限约定如下：。</w:t>
      </w:r>
    </w:p>
    <w:p>
      <w:pPr>
        <w:spacing w:line="360" w:lineRule="auto"/>
        <w:rPr>
          <w:rStyle w:val="17"/>
          <w:rFonts w:ascii="宋体" w:hAnsi="宋体"/>
          <w:color w:val="000000"/>
          <w:szCs w:val="21"/>
        </w:rPr>
      </w:pPr>
      <w:r>
        <w:rPr>
          <w:rStyle w:val="17"/>
          <w:rFonts w:ascii="宋体" w:hAnsi="宋体"/>
          <w:color w:val="000000"/>
          <w:szCs w:val="21"/>
        </w:rPr>
        <w:t>　　质量保修期自工程竣工验收合格之日起计算。</w:t>
      </w:r>
    </w:p>
    <w:p>
      <w:pPr>
        <w:rPr>
          <w:rStyle w:val="17"/>
          <w:rFonts w:ascii="宋体" w:hAnsi="宋体"/>
          <w:color w:val="000000"/>
          <w:szCs w:val="21"/>
        </w:rPr>
      </w:pPr>
      <w:r>
        <w:rPr>
          <w:rStyle w:val="17"/>
          <w:rFonts w:ascii="宋体" w:hAnsi="宋体"/>
          <w:color w:val="000000"/>
          <w:szCs w:val="21"/>
        </w:rPr>
        <w:t>三、缺陷责任期</w:t>
      </w:r>
    </w:p>
    <w:p>
      <w:pPr>
        <w:spacing w:line="360" w:lineRule="auto"/>
        <w:ind w:firstLine="424" w:firstLineChars="200"/>
        <w:rPr>
          <w:rStyle w:val="17"/>
          <w:rFonts w:ascii="宋体" w:hAnsi="宋体"/>
          <w:color w:val="000000"/>
          <w:szCs w:val="21"/>
        </w:rPr>
      </w:pPr>
      <w:r>
        <w:rPr>
          <w:rStyle w:val="17"/>
          <w:rFonts w:ascii="宋体" w:hAnsi="宋体"/>
          <w:color w:val="000000"/>
          <w:szCs w:val="21"/>
        </w:rPr>
        <w:t>工程缺陷责任期为个月，缺陷责任期自工程通过竣工验收之日起计算。单位工程先于全部工程进行验收，单位工程缺陷责任期自单位工程验收合格之日起算。</w:t>
      </w:r>
    </w:p>
    <w:p>
      <w:pPr>
        <w:spacing w:line="360" w:lineRule="auto"/>
        <w:ind w:firstLine="424" w:firstLineChars="200"/>
        <w:rPr>
          <w:rStyle w:val="17"/>
          <w:rFonts w:ascii="宋体" w:hAnsi="宋体"/>
          <w:color w:val="000000"/>
          <w:szCs w:val="21"/>
        </w:rPr>
      </w:pPr>
      <w:r>
        <w:rPr>
          <w:rStyle w:val="17"/>
          <w:rFonts w:ascii="宋体" w:hAnsi="宋体"/>
          <w:color w:val="000000"/>
          <w:szCs w:val="21"/>
        </w:rPr>
        <w:t>缺陷责任期终止后，发包人应退还剩余的质量保证金。</w:t>
      </w:r>
    </w:p>
    <w:p>
      <w:pPr>
        <w:rPr>
          <w:rStyle w:val="17"/>
          <w:rFonts w:ascii="宋体" w:hAnsi="宋体"/>
          <w:color w:val="000000"/>
          <w:szCs w:val="21"/>
        </w:rPr>
      </w:pPr>
      <w:r>
        <w:rPr>
          <w:rStyle w:val="17"/>
          <w:rFonts w:ascii="宋体" w:hAnsi="宋体"/>
          <w:color w:val="000000"/>
          <w:szCs w:val="21"/>
        </w:rPr>
        <w:t xml:space="preserve">    四、质量保修责任</w:t>
      </w:r>
    </w:p>
    <w:p>
      <w:pPr>
        <w:spacing w:line="360" w:lineRule="auto"/>
        <w:ind w:left="106" w:leftChars="50" w:firstLine="434" w:firstLineChars="205"/>
        <w:rPr>
          <w:rStyle w:val="17"/>
          <w:rFonts w:ascii="宋体" w:hAnsi="宋体"/>
          <w:color w:val="000000"/>
          <w:szCs w:val="21"/>
        </w:rPr>
      </w:pPr>
      <w:r>
        <w:rPr>
          <w:rStyle w:val="17"/>
          <w:rFonts w:ascii="宋体" w:hAnsi="宋体"/>
          <w:color w:val="000000"/>
          <w:szCs w:val="21"/>
        </w:rPr>
        <w:t>1．属于保修范围、内容的项目，承包人应当在接到保修通知之日起7天内派人保修。承包人不在约定期限内派人保修的，发包人可以委托他人修理。</w:t>
      </w:r>
    </w:p>
    <w:p>
      <w:pPr>
        <w:spacing w:line="360" w:lineRule="auto"/>
        <w:ind w:left="106" w:leftChars="50" w:firstLine="434" w:firstLineChars="205"/>
        <w:rPr>
          <w:rStyle w:val="17"/>
          <w:rFonts w:ascii="宋体" w:hAnsi="宋体"/>
          <w:color w:val="000000"/>
          <w:szCs w:val="21"/>
        </w:rPr>
      </w:pPr>
      <w:r>
        <w:rPr>
          <w:rStyle w:val="17"/>
          <w:rFonts w:ascii="宋体" w:hAnsi="宋体"/>
          <w:color w:val="000000"/>
          <w:szCs w:val="21"/>
        </w:rPr>
        <w:t>2．发生紧急事故需抢修的，承包人在接到事故通知后，应当立即到达事故现场抢修。</w:t>
      </w:r>
    </w:p>
    <w:p>
      <w:pPr>
        <w:spacing w:line="360" w:lineRule="auto"/>
        <w:ind w:left="106" w:leftChars="50" w:firstLine="434" w:firstLineChars="205"/>
        <w:rPr>
          <w:rStyle w:val="17"/>
          <w:rFonts w:ascii="宋体" w:hAnsi="宋体"/>
          <w:color w:val="000000"/>
          <w:szCs w:val="21"/>
        </w:rPr>
      </w:pPr>
      <w:r>
        <w:rPr>
          <w:rStyle w:val="17"/>
          <w:rFonts w:ascii="宋体" w:hAnsi="宋体"/>
          <w:color w:val="000000"/>
          <w:szCs w:val="21"/>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24" w:leftChars="200" w:firstLine="106" w:firstLineChars="50"/>
        <w:rPr>
          <w:rStyle w:val="17"/>
          <w:rFonts w:ascii="宋体" w:hAnsi="宋体"/>
          <w:color w:val="000000"/>
          <w:szCs w:val="21"/>
        </w:rPr>
      </w:pPr>
      <w:r>
        <w:rPr>
          <w:rStyle w:val="17"/>
          <w:rFonts w:ascii="宋体" w:hAnsi="宋体"/>
          <w:color w:val="000000"/>
          <w:szCs w:val="21"/>
        </w:rPr>
        <w:t>4．质量保修完成后，由发包人组织验收。</w:t>
      </w:r>
    </w:p>
    <w:p>
      <w:pPr>
        <w:rPr>
          <w:rStyle w:val="17"/>
          <w:rFonts w:ascii="宋体" w:hAnsi="宋体"/>
          <w:color w:val="000000"/>
          <w:szCs w:val="21"/>
        </w:rPr>
      </w:pPr>
      <w:r>
        <w:rPr>
          <w:rStyle w:val="17"/>
          <w:rFonts w:ascii="宋体" w:hAnsi="宋体"/>
          <w:color w:val="000000"/>
          <w:szCs w:val="21"/>
        </w:rPr>
        <w:t>　　五、保修费用</w:t>
      </w:r>
    </w:p>
    <w:p>
      <w:pPr>
        <w:spacing w:line="360" w:lineRule="auto"/>
        <w:rPr>
          <w:rStyle w:val="17"/>
          <w:rFonts w:ascii="宋体" w:hAnsi="宋体"/>
          <w:color w:val="000000"/>
          <w:szCs w:val="21"/>
        </w:rPr>
      </w:pPr>
      <w:r>
        <w:rPr>
          <w:rStyle w:val="17"/>
          <w:rFonts w:ascii="宋体" w:hAnsi="宋体"/>
          <w:color w:val="000000"/>
          <w:szCs w:val="21"/>
        </w:rPr>
        <w:t>　　保修费用由造成质量缺陷的责任方承担。</w:t>
      </w:r>
    </w:p>
    <w:p>
      <w:pPr>
        <w:rPr>
          <w:rStyle w:val="17"/>
          <w:rFonts w:ascii="宋体" w:hAnsi="宋体"/>
          <w:color w:val="000000"/>
          <w:szCs w:val="21"/>
          <w:u w:val="single"/>
        </w:rPr>
      </w:pPr>
      <w:r>
        <w:rPr>
          <w:rStyle w:val="17"/>
          <w:rFonts w:ascii="宋体" w:hAnsi="宋体"/>
          <w:b/>
          <w:color w:val="000000"/>
          <w:szCs w:val="21"/>
        </w:rPr>
        <w:t>六</w:t>
      </w:r>
      <w:r>
        <w:rPr>
          <w:rStyle w:val="17"/>
          <w:rFonts w:ascii="宋体" w:hAnsi="宋体"/>
          <w:color w:val="000000"/>
          <w:szCs w:val="21"/>
        </w:rPr>
        <w:t>、双方约定的其他工程质量保修事项：</w:t>
      </w:r>
    </w:p>
    <w:p>
      <w:pPr>
        <w:spacing w:line="360" w:lineRule="auto"/>
        <w:jc w:val="left"/>
        <w:rPr>
          <w:rStyle w:val="17"/>
          <w:rFonts w:ascii="宋体" w:hAnsi="宋体"/>
          <w:color w:val="000000"/>
          <w:szCs w:val="21"/>
        </w:rPr>
      </w:pPr>
      <w:r>
        <w:rPr>
          <w:rStyle w:val="17"/>
          <w:rFonts w:ascii="宋体" w:hAnsi="宋体"/>
          <w:color w:val="000000"/>
          <w:szCs w:val="21"/>
        </w:rPr>
        <w:t>。</w:t>
      </w:r>
    </w:p>
    <w:p>
      <w:pPr>
        <w:spacing w:line="360" w:lineRule="auto"/>
        <w:ind w:firstLine="402" w:firstLineChars="190"/>
        <w:rPr>
          <w:rStyle w:val="17"/>
          <w:rFonts w:ascii="宋体" w:hAnsi="宋体"/>
          <w:color w:val="000000"/>
          <w:szCs w:val="21"/>
        </w:rPr>
      </w:pPr>
      <w:r>
        <w:rPr>
          <w:rStyle w:val="17"/>
          <w:rFonts w:ascii="宋体" w:hAnsi="宋体"/>
          <w:color w:val="000000"/>
          <w:szCs w:val="21"/>
        </w:rPr>
        <w:t>工程质量保修书由发包人、承包人在工程竣工验收前共同签署，作为施工合同附件，其有效期限至保修期满。</w:t>
      </w:r>
    </w:p>
    <w:p>
      <w:pPr>
        <w:spacing w:line="360" w:lineRule="auto"/>
        <w:ind w:firstLine="420"/>
        <w:rPr>
          <w:rStyle w:val="17"/>
          <w:rFonts w:ascii="宋体" w:hAnsi="宋体"/>
          <w:color w:val="000000"/>
          <w:szCs w:val="21"/>
        </w:rPr>
      </w:pPr>
    </w:p>
    <w:p>
      <w:pPr>
        <w:spacing w:line="360" w:lineRule="auto"/>
        <w:rPr>
          <w:rStyle w:val="17"/>
          <w:rFonts w:ascii="宋体" w:hAnsi="宋体"/>
          <w:color w:val="000000"/>
          <w:szCs w:val="21"/>
        </w:rPr>
      </w:pPr>
      <w:r>
        <w:rPr>
          <w:rStyle w:val="17"/>
          <w:rFonts w:ascii="宋体" w:hAnsi="宋体"/>
          <w:color w:val="000000"/>
          <w:szCs w:val="21"/>
        </w:rPr>
        <w:t>发包人(公章)：</w:t>
      </w:r>
      <w:r>
        <w:rPr>
          <w:rStyle w:val="17"/>
          <w:rFonts w:ascii="宋体" w:hAnsi="宋体"/>
          <w:color w:val="000000"/>
          <w:szCs w:val="21"/>
          <w:u w:val="single"/>
        </w:rPr>
        <w:t xml:space="preserve">        </w:t>
      </w:r>
      <w:r>
        <w:rPr>
          <w:rStyle w:val="17"/>
          <w:rFonts w:ascii="宋体" w:hAnsi="宋体"/>
          <w:color w:val="000000"/>
          <w:szCs w:val="21"/>
        </w:rPr>
        <w:t xml:space="preserve"> 承包人(公章)：</w:t>
      </w:r>
      <w:r>
        <w:rPr>
          <w:rStyle w:val="17"/>
          <w:rFonts w:ascii="宋体" w:hAnsi="宋体"/>
          <w:color w:val="000000"/>
          <w:szCs w:val="21"/>
          <w:u w:val="single"/>
        </w:rPr>
        <w:t xml:space="preserve">           </w:t>
      </w:r>
    </w:p>
    <w:p>
      <w:pPr>
        <w:spacing w:line="360" w:lineRule="auto"/>
        <w:rPr>
          <w:rStyle w:val="17"/>
          <w:rFonts w:ascii="宋体" w:hAnsi="宋体"/>
          <w:color w:val="000000"/>
          <w:szCs w:val="21"/>
        </w:rPr>
      </w:pPr>
      <w:r>
        <w:rPr>
          <w:rStyle w:val="17"/>
          <w:rFonts w:ascii="宋体" w:hAnsi="宋体"/>
          <w:color w:val="000000"/>
          <w:szCs w:val="21"/>
        </w:rPr>
        <w:t>地  址：</w:t>
      </w:r>
      <w:r>
        <w:rPr>
          <w:rStyle w:val="17"/>
          <w:rFonts w:ascii="宋体" w:hAnsi="宋体"/>
          <w:color w:val="000000"/>
          <w:szCs w:val="21"/>
          <w:u w:val="single"/>
        </w:rPr>
        <w:t xml:space="preserve">     </w:t>
      </w:r>
      <w:r>
        <w:rPr>
          <w:rStyle w:val="17"/>
          <w:rFonts w:ascii="宋体" w:hAnsi="宋体"/>
          <w:color w:val="000000"/>
          <w:szCs w:val="21"/>
        </w:rPr>
        <w:t xml:space="preserve"> 地  址：</w:t>
      </w:r>
      <w:r>
        <w:rPr>
          <w:rStyle w:val="17"/>
          <w:rFonts w:ascii="宋体" w:hAnsi="宋体"/>
          <w:color w:val="000000"/>
          <w:szCs w:val="21"/>
          <w:u w:val="single"/>
        </w:rPr>
        <w:t xml:space="preserve">       </w:t>
      </w:r>
    </w:p>
    <w:p>
      <w:pPr>
        <w:spacing w:line="360" w:lineRule="auto"/>
        <w:rPr>
          <w:rStyle w:val="17"/>
          <w:rFonts w:ascii="宋体" w:hAnsi="宋体"/>
          <w:color w:val="000000"/>
          <w:szCs w:val="21"/>
        </w:rPr>
      </w:pPr>
      <w:r>
        <w:rPr>
          <w:rStyle w:val="17"/>
          <w:rFonts w:ascii="宋体" w:hAnsi="宋体"/>
          <w:color w:val="000000"/>
          <w:szCs w:val="21"/>
        </w:rPr>
        <w:t>法定代表人(签字)：</w:t>
      </w:r>
      <w:r>
        <w:rPr>
          <w:rStyle w:val="17"/>
          <w:rFonts w:ascii="宋体" w:hAnsi="宋体"/>
          <w:color w:val="000000"/>
          <w:szCs w:val="21"/>
          <w:u w:val="single"/>
        </w:rPr>
        <w:t xml:space="preserve">      </w:t>
      </w:r>
      <w:r>
        <w:rPr>
          <w:rStyle w:val="17"/>
          <w:rFonts w:ascii="宋体" w:hAnsi="宋体"/>
          <w:color w:val="000000"/>
          <w:szCs w:val="21"/>
        </w:rPr>
        <w:t xml:space="preserve"> 法定代表人(签字)：</w:t>
      </w:r>
      <w:r>
        <w:rPr>
          <w:rStyle w:val="17"/>
          <w:rFonts w:ascii="宋体" w:hAnsi="宋体"/>
          <w:color w:val="000000"/>
          <w:szCs w:val="21"/>
          <w:u w:val="single"/>
        </w:rPr>
        <w:t xml:space="preserve">       </w:t>
      </w:r>
    </w:p>
    <w:p>
      <w:pPr>
        <w:spacing w:line="360" w:lineRule="auto"/>
        <w:rPr>
          <w:rStyle w:val="17"/>
          <w:rFonts w:ascii="宋体" w:hAnsi="宋体"/>
          <w:color w:val="000000"/>
          <w:szCs w:val="21"/>
        </w:rPr>
      </w:pPr>
      <w:r>
        <w:rPr>
          <w:rStyle w:val="17"/>
          <w:rFonts w:ascii="宋体" w:hAnsi="宋体"/>
          <w:color w:val="000000"/>
          <w:szCs w:val="21"/>
        </w:rPr>
        <w:t>委托代理人(签字)：</w:t>
      </w:r>
      <w:r>
        <w:rPr>
          <w:rStyle w:val="17"/>
          <w:rFonts w:ascii="宋体" w:hAnsi="宋体"/>
          <w:color w:val="000000"/>
          <w:szCs w:val="21"/>
          <w:u w:val="single"/>
        </w:rPr>
        <w:t xml:space="preserve">      </w:t>
      </w:r>
      <w:r>
        <w:rPr>
          <w:rStyle w:val="17"/>
          <w:rFonts w:ascii="宋体" w:hAnsi="宋体"/>
          <w:color w:val="000000"/>
          <w:szCs w:val="21"/>
        </w:rPr>
        <w:t xml:space="preserve"> 委托代理人(签字)：</w:t>
      </w:r>
      <w:r>
        <w:rPr>
          <w:rStyle w:val="17"/>
          <w:rFonts w:ascii="宋体" w:hAnsi="宋体"/>
          <w:color w:val="000000"/>
          <w:szCs w:val="21"/>
          <w:u w:val="single"/>
        </w:rPr>
        <w:t xml:space="preserve">       </w:t>
      </w:r>
    </w:p>
    <w:p>
      <w:pPr>
        <w:spacing w:line="360" w:lineRule="auto"/>
        <w:rPr>
          <w:rStyle w:val="17"/>
          <w:rFonts w:ascii="宋体" w:hAnsi="宋体"/>
          <w:color w:val="000000"/>
          <w:szCs w:val="21"/>
        </w:rPr>
      </w:pPr>
      <w:r>
        <w:rPr>
          <w:rStyle w:val="17"/>
          <w:rFonts w:ascii="宋体" w:hAnsi="宋体"/>
          <w:color w:val="000000"/>
          <w:szCs w:val="21"/>
        </w:rPr>
        <w:t>电  话：</w:t>
      </w:r>
      <w:r>
        <w:rPr>
          <w:rStyle w:val="17"/>
          <w:rFonts w:ascii="宋体" w:hAnsi="宋体"/>
          <w:color w:val="000000"/>
          <w:szCs w:val="21"/>
          <w:u w:val="single"/>
        </w:rPr>
        <w:t xml:space="preserve">   </w:t>
      </w:r>
      <w:r>
        <w:rPr>
          <w:rStyle w:val="17"/>
          <w:rFonts w:ascii="宋体" w:hAnsi="宋体"/>
          <w:color w:val="000000"/>
          <w:szCs w:val="21"/>
        </w:rPr>
        <w:t xml:space="preserve"> 电  话：</w:t>
      </w:r>
      <w:r>
        <w:rPr>
          <w:rStyle w:val="17"/>
          <w:rFonts w:ascii="宋体" w:hAnsi="宋体"/>
          <w:color w:val="000000"/>
          <w:szCs w:val="21"/>
          <w:u w:val="single"/>
        </w:rPr>
        <w:t xml:space="preserve">     </w:t>
      </w:r>
    </w:p>
    <w:p>
      <w:pPr>
        <w:spacing w:line="360" w:lineRule="auto"/>
        <w:rPr>
          <w:rStyle w:val="17"/>
          <w:rFonts w:ascii="宋体" w:hAnsi="宋体"/>
          <w:color w:val="000000"/>
          <w:szCs w:val="21"/>
        </w:rPr>
      </w:pPr>
      <w:r>
        <w:rPr>
          <w:rStyle w:val="17"/>
          <w:rFonts w:ascii="宋体" w:hAnsi="宋体"/>
          <w:color w:val="000000"/>
          <w:szCs w:val="21"/>
        </w:rPr>
        <w:t>传  真：</w:t>
      </w:r>
      <w:r>
        <w:rPr>
          <w:rStyle w:val="17"/>
          <w:rFonts w:ascii="宋体" w:hAnsi="宋体"/>
          <w:color w:val="000000"/>
          <w:szCs w:val="21"/>
          <w:u w:val="single"/>
        </w:rPr>
        <w:t xml:space="preserve">   </w:t>
      </w:r>
      <w:r>
        <w:rPr>
          <w:rStyle w:val="17"/>
          <w:rFonts w:ascii="宋体" w:hAnsi="宋体"/>
          <w:color w:val="000000"/>
          <w:szCs w:val="21"/>
        </w:rPr>
        <w:t xml:space="preserve"> 传  真：</w:t>
      </w:r>
      <w:r>
        <w:rPr>
          <w:rStyle w:val="17"/>
          <w:rFonts w:ascii="宋体" w:hAnsi="宋体"/>
          <w:color w:val="000000"/>
          <w:szCs w:val="21"/>
          <w:u w:val="single"/>
        </w:rPr>
        <w:t xml:space="preserve">     </w:t>
      </w:r>
    </w:p>
    <w:p>
      <w:pPr>
        <w:spacing w:line="360" w:lineRule="auto"/>
        <w:rPr>
          <w:rStyle w:val="17"/>
          <w:rFonts w:ascii="宋体" w:hAnsi="宋体"/>
          <w:color w:val="000000"/>
          <w:szCs w:val="21"/>
        </w:rPr>
      </w:pPr>
      <w:r>
        <w:rPr>
          <w:rStyle w:val="17"/>
          <w:rFonts w:ascii="宋体" w:hAnsi="宋体"/>
          <w:color w:val="000000"/>
          <w:szCs w:val="21"/>
        </w:rPr>
        <w:t>开户银行：</w:t>
      </w:r>
      <w:r>
        <w:rPr>
          <w:rStyle w:val="17"/>
          <w:rFonts w:ascii="宋体" w:hAnsi="宋体"/>
          <w:color w:val="000000"/>
          <w:szCs w:val="21"/>
          <w:u w:val="single"/>
        </w:rPr>
        <w:t xml:space="preserve">   </w:t>
      </w:r>
      <w:r>
        <w:rPr>
          <w:rStyle w:val="17"/>
          <w:rFonts w:ascii="宋体" w:hAnsi="宋体"/>
          <w:color w:val="000000"/>
          <w:szCs w:val="21"/>
        </w:rPr>
        <w:t xml:space="preserve"> 开户银行：</w:t>
      </w:r>
      <w:r>
        <w:rPr>
          <w:rStyle w:val="17"/>
          <w:rFonts w:ascii="宋体" w:hAnsi="宋体"/>
          <w:color w:val="000000"/>
          <w:szCs w:val="21"/>
          <w:u w:val="single"/>
        </w:rPr>
        <w:t xml:space="preserve">   </w:t>
      </w:r>
    </w:p>
    <w:p>
      <w:pPr>
        <w:spacing w:line="360" w:lineRule="auto"/>
        <w:rPr>
          <w:rStyle w:val="17"/>
          <w:rFonts w:ascii="宋体" w:hAnsi="宋体"/>
          <w:color w:val="000000"/>
          <w:szCs w:val="21"/>
        </w:rPr>
      </w:pPr>
      <w:r>
        <w:rPr>
          <w:rStyle w:val="17"/>
          <w:rFonts w:ascii="宋体" w:hAnsi="宋体"/>
          <w:color w:val="000000"/>
          <w:szCs w:val="21"/>
        </w:rPr>
        <w:t>账  号：</w:t>
      </w:r>
      <w:r>
        <w:rPr>
          <w:rStyle w:val="17"/>
          <w:rFonts w:ascii="宋体" w:hAnsi="宋体"/>
          <w:color w:val="000000"/>
          <w:szCs w:val="21"/>
          <w:u w:val="single"/>
        </w:rPr>
        <w:t xml:space="preserve">       </w:t>
      </w:r>
      <w:r>
        <w:rPr>
          <w:rStyle w:val="17"/>
          <w:rFonts w:ascii="宋体" w:hAnsi="宋体"/>
          <w:color w:val="000000"/>
          <w:szCs w:val="21"/>
        </w:rPr>
        <w:t xml:space="preserve">  账  号：</w:t>
      </w:r>
      <w:r>
        <w:rPr>
          <w:rStyle w:val="17"/>
          <w:rFonts w:ascii="宋体" w:hAnsi="宋体"/>
          <w:color w:val="000000"/>
          <w:szCs w:val="21"/>
          <w:u w:val="single"/>
        </w:rPr>
        <w:t xml:space="preserve">     </w:t>
      </w:r>
    </w:p>
    <w:p>
      <w:pPr>
        <w:spacing w:line="360" w:lineRule="auto"/>
        <w:rPr>
          <w:rStyle w:val="17"/>
          <w:rFonts w:ascii="宋体" w:hAnsi="宋体"/>
          <w:color w:val="000000"/>
          <w:szCs w:val="21"/>
        </w:rPr>
      </w:pPr>
      <w:r>
        <w:rPr>
          <w:rStyle w:val="17"/>
          <w:rFonts w:ascii="宋体" w:hAnsi="宋体"/>
          <w:color w:val="000000"/>
          <w:szCs w:val="21"/>
        </w:rPr>
        <w:t>邮政编码：</w:t>
      </w:r>
      <w:r>
        <w:rPr>
          <w:rStyle w:val="17"/>
          <w:rFonts w:ascii="宋体" w:hAnsi="宋体"/>
          <w:color w:val="000000"/>
          <w:szCs w:val="21"/>
          <w:u w:val="single"/>
        </w:rPr>
        <w:t xml:space="preserve">     </w:t>
      </w:r>
      <w:r>
        <w:rPr>
          <w:rStyle w:val="17"/>
          <w:rFonts w:ascii="宋体" w:hAnsi="宋体"/>
          <w:color w:val="000000"/>
          <w:szCs w:val="21"/>
        </w:rPr>
        <w:t xml:space="preserve"> 邮政编码：</w:t>
      </w:r>
      <w:r>
        <w:rPr>
          <w:rStyle w:val="17"/>
          <w:rFonts w:ascii="宋体" w:hAnsi="宋体"/>
          <w:color w:val="000000"/>
          <w:szCs w:val="21"/>
          <w:u w:val="single"/>
        </w:rPr>
        <w:t xml:space="preserve">   </w:t>
      </w:r>
    </w:p>
    <w:p>
      <w:pPr>
        <w:spacing w:line="440" w:lineRule="exact"/>
        <w:rPr>
          <w:rStyle w:val="17"/>
          <w:rFonts w:ascii="宋体" w:hAnsi="宋体"/>
          <w:b/>
          <w:color w:val="000000"/>
          <w:sz w:val="30"/>
          <w:szCs w:val="30"/>
        </w:rPr>
      </w:pPr>
      <w:r>
        <w:rPr>
          <w:rStyle w:val="17"/>
          <w:rFonts w:ascii="宋体" w:hAnsi="宋体"/>
          <w:b/>
          <w:color w:val="000000"/>
          <w:sz w:val="30"/>
          <w:szCs w:val="30"/>
        </w:rPr>
        <w:br w:type="page"/>
      </w:r>
    </w:p>
    <w:p>
      <w:pPr>
        <w:spacing w:line="440" w:lineRule="exact"/>
        <w:rPr>
          <w:rStyle w:val="17"/>
          <w:rFonts w:ascii="宋体" w:hAnsi="宋体"/>
          <w:color w:val="000000"/>
          <w:sz w:val="30"/>
          <w:szCs w:val="30"/>
        </w:rPr>
      </w:pPr>
      <w:r>
        <w:rPr>
          <w:rStyle w:val="17"/>
          <w:rFonts w:ascii="宋体" w:hAnsi="宋体"/>
          <w:color w:val="000000"/>
          <w:sz w:val="30"/>
          <w:szCs w:val="30"/>
        </w:rPr>
        <w:t>附件4：</w:t>
      </w:r>
    </w:p>
    <w:p>
      <w:pPr>
        <w:spacing w:before="157" w:after="157" w:line="440" w:lineRule="exact"/>
        <w:jc w:val="center"/>
        <w:rPr>
          <w:rStyle w:val="17"/>
          <w:rFonts w:ascii="宋体" w:hAnsi="宋体"/>
          <w:color w:val="000000"/>
          <w:sz w:val="30"/>
          <w:szCs w:val="30"/>
        </w:rPr>
      </w:pPr>
      <w:r>
        <w:rPr>
          <w:rStyle w:val="17"/>
          <w:rFonts w:ascii="宋体" w:hAnsi="宋体"/>
          <w:color w:val="000000"/>
          <w:sz w:val="30"/>
          <w:szCs w:val="30"/>
        </w:rPr>
        <w:t>主要建设工程文件目录</w:t>
      </w:r>
    </w:p>
    <w:tbl>
      <w:tblPr>
        <w:tblStyle w:val="11"/>
        <w:tblW w:w="903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953"/>
        <w:gridCol w:w="1276"/>
        <w:gridCol w:w="1450"/>
        <w:gridCol w:w="1243"/>
        <w:gridCol w:w="1450"/>
        <w:gridCol w:w="166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953" w:type="dxa"/>
            <w:tcBorders>
              <w:top w:val="single" w:color="000000" w:sz="12" w:space="0"/>
              <w:left w:val="single" w:color="000000" w:sz="12"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文件名称</w:t>
            </w:r>
          </w:p>
        </w:tc>
        <w:tc>
          <w:tcPr>
            <w:tcW w:w="1276"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套数</w:t>
            </w:r>
          </w:p>
        </w:tc>
        <w:tc>
          <w:tcPr>
            <w:tcW w:w="1450"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费用（元）</w:t>
            </w:r>
          </w:p>
        </w:tc>
        <w:tc>
          <w:tcPr>
            <w:tcW w:w="1243"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质量</w:t>
            </w:r>
          </w:p>
        </w:tc>
        <w:tc>
          <w:tcPr>
            <w:tcW w:w="1450" w:type="dxa"/>
            <w:tcBorders>
              <w:top w:val="single" w:color="000000" w:sz="12" w:space="0"/>
              <w:left w:val="single" w:color="000000" w:sz="6" w:space="0"/>
              <w:bottom w:val="double" w:color="000000" w:sz="6" w:space="0"/>
              <w:right w:val="single" w:color="000000" w:sz="6" w:space="0"/>
            </w:tcBorders>
            <w:vAlign w:val="center"/>
          </w:tcPr>
          <w:p>
            <w:pPr>
              <w:spacing w:line="440" w:lineRule="exact"/>
              <w:jc w:val="center"/>
              <w:rPr>
                <w:rStyle w:val="17"/>
                <w:rFonts w:ascii="宋体" w:hAnsi="宋体"/>
                <w:color w:val="000000"/>
                <w:sz w:val="24"/>
              </w:rPr>
            </w:pPr>
            <w:r>
              <w:rPr>
                <w:rStyle w:val="17"/>
                <w:rFonts w:ascii="宋体" w:hAnsi="宋体"/>
                <w:color w:val="000000"/>
                <w:sz w:val="24"/>
              </w:rPr>
              <w:t>移交时间</w:t>
            </w:r>
          </w:p>
        </w:tc>
        <w:tc>
          <w:tcPr>
            <w:tcW w:w="1667" w:type="dxa"/>
            <w:tcBorders>
              <w:top w:val="single" w:color="000000" w:sz="12" w:space="0"/>
              <w:left w:val="single" w:color="000000" w:sz="6" w:space="0"/>
              <w:bottom w:val="double" w:color="000000" w:sz="6" w:space="0"/>
              <w:right w:val="single" w:color="000000" w:sz="12" w:space="0"/>
            </w:tcBorders>
            <w:vAlign w:val="center"/>
          </w:tcPr>
          <w:p>
            <w:pPr>
              <w:spacing w:line="440" w:lineRule="exact"/>
              <w:jc w:val="center"/>
              <w:rPr>
                <w:rStyle w:val="17"/>
                <w:rFonts w:ascii="宋体" w:hAnsi="宋体"/>
                <w:color w:val="000000"/>
                <w:sz w:val="24"/>
              </w:rPr>
            </w:pPr>
            <w:r>
              <w:rPr>
                <w:rStyle w:val="17"/>
                <w:rFonts w:ascii="宋体" w:hAnsi="宋体"/>
                <w:color w:val="000000"/>
                <w:sz w:val="24"/>
              </w:rPr>
              <w:t>责任人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doub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76"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43"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667" w:type="dxa"/>
            <w:tcBorders>
              <w:top w:val="doub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nil"/>
              <w:left w:val="single" w:color="000000" w:sz="12"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76"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43"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667" w:type="dxa"/>
            <w:tcBorders>
              <w:top w:val="nil"/>
              <w:left w:val="single" w:color="000000" w:sz="6" w:space="0"/>
              <w:bottom w:val="single" w:color="000000" w:sz="6" w:space="0"/>
              <w:right w:val="single" w:color="000000" w:sz="12" w:space="0"/>
            </w:tcBorders>
            <w:vAlign w:val="center"/>
          </w:tcPr>
          <w:p>
            <w:pPr>
              <w:pStyle w:val="19"/>
              <w:keepNext/>
              <w:spacing w:after="0" w:line="440" w:lineRule="exact"/>
              <w:ind w:left="63" w:right="63"/>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243"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Style w:val="17"/>
                <w:rFonts w:ascii="宋体" w:hAnsi="宋体"/>
                <w:color w:val="000000"/>
                <w:sz w:val="24"/>
              </w:rPr>
            </w:pPr>
          </w:p>
        </w:tc>
        <w:tc>
          <w:tcPr>
            <w:tcW w:w="1667" w:type="dxa"/>
            <w:tcBorders>
              <w:top w:val="single" w:color="000000" w:sz="6" w:space="0"/>
              <w:left w:val="single" w:color="000000" w:sz="6" w:space="0"/>
              <w:bottom w:val="single" w:color="000000" w:sz="6" w:space="0"/>
              <w:right w:val="single" w:color="000000" w:sz="12" w:space="0"/>
            </w:tcBorders>
            <w:vAlign w:val="center"/>
          </w:tcPr>
          <w:p>
            <w:pPr>
              <w:jc w:val="center"/>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12" w:space="0"/>
              <w:right w:val="single" w:color="000000" w:sz="6" w:space="0"/>
            </w:tcBorders>
            <w:vAlign w:val="center"/>
          </w:tcPr>
          <w:p>
            <w:pPr>
              <w:jc w:val="center"/>
              <w:rPr>
                <w:rStyle w:val="17"/>
                <w:rFonts w:ascii="宋体" w:hAnsi="宋体"/>
                <w:color w:val="000000"/>
                <w:sz w:val="24"/>
              </w:rPr>
            </w:pPr>
          </w:p>
        </w:tc>
        <w:tc>
          <w:tcPr>
            <w:tcW w:w="1276" w:type="dxa"/>
            <w:tcBorders>
              <w:top w:val="single" w:color="000000" w:sz="6" w:space="0"/>
              <w:left w:val="single" w:color="000000" w:sz="6" w:space="0"/>
              <w:bottom w:val="single" w:color="000000" w:sz="12"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12" w:space="0"/>
              <w:right w:val="single" w:color="000000" w:sz="6" w:space="0"/>
            </w:tcBorders>
            <w:vAlign w:val="center"/>
          </w:tcPr>
          <w:p>
            <w:pPr>
              <w:jc w:val="center"/>
              <w:rPr>
                <w:rStyle w:val="17"/>
                <w:rFonts w:ascii="宋体" w:hAnsi="宋体"/>
                <w:color w:val="000000"/>
                <w:sz w:val="24"/>
              </w:rPr>
            </w:pPr>
          </w:p>
        </w:tc>
        <w:tc>
          <w:tcPr>
            <w:tcW w:w="1243" w:type="dxa"/>
            <w:tcBorders>
              <w:top w:val="single" w:color="000000" w:sz="6" w:space="0"/>
              <w:left w:val="single" w:color="000000" w:sz="6" w:space="0"/>
              <w:bottom w:val="single" w:color="000000" w:sz="12" w:space="0"/>
              <w:right w:val="single" w:color="000000" w:sz="6" w:space="0"/>
            </w:tcBorders>
            <w:vAlign w:val="center"/>
          </w:tcPr>
          <w:p>
            <w:pPr>
              <w:jc w:val="center"/>
              <w:rPr>
                <w:rStyle w:val="17"/>
                <w:rFonts w:ascii="宋体" w:hAnsi="宋体"/>
                <w:color w:val="000000"/>
                <w:sz w:val="24"/>
              </w:rPr>
            </w:pPr>
          </w:p>
        </w:tc>
        <w:tc>
          <w:tcPr>
            <w:tcW w:w="1450" w:type="dxa"/>
            <w:tcBorders>
              <w:top w:val="single" w:color="000000" w:sz="6" w:space="0"/>
              <w:left w:val="single" w:color="000000" w:sz="6" w:space="0"/>
              <w:bottom w:val="single" w:color="000000" w:sz="12" w:space="0"/>
              <w:right w:val="single" w:color="000000" w:sz="6" w:space="0"/>
            </w:tcBorders>
            <w:vAlign w:val="center"/>
          </w:tcPr>
          <w:p>
            <w:pPr>
              <w:jc w:val="center"/>
              <w:rPr>
                <w:rStyle w:val="17"/>
                <w:rFonts w:ascii="宋体" w:hAnsi="宋体"/>
                <w:color w:val="000000"/>
                <w:sz w:val="24"/>
              </w:rPr>
            </w:pPr>
          </w:p>
        </w:tc>
        <w:tc>
          <w:tcPr>
            <w:tcW w:w="1667" w:type="dxa"/>
            <w:tcBorders>
              <w:top w:val="single" w:color="000000" w:sz="6" w:space="0"/>
              <w:left w:val="single" w:color="000000" w:sz="6" w:space="0"/>
              <w:bottom w:val="single" w:color="000000" w:sz="12" w:space="0"/>
              <w:right w:val="single" w:color="000000" w:sz="12" w:space="0"/>
            </w:tcBorders>
            <w:vAlign w:val="center"/>
          </w:tcPr>
          <w:p>
            <w:pPr>
              <w:jc w:val="center"/>
              <w:rPr>
                <w:rStyle w:val="17"/>
                <w:rFonts w:ascii="宋体" w:hAnsi="宋体"/>
                <w:color w:val="000000"/>
                <w:sz w:val="24"/>
              </w:rPr>
            </w:pPr>
          </w:p>
        </w:tc>
      </w:tr>
    </w:tbl>
    <w:p>
      <w:pPr>
        <w:spacing w:line="440" w:lineRule="exact"/>
        <w:rPr>
          <w:rStyle w:val="17"/>
          <w:rFonts w:ascii="宋体" w:hAnsi="宋体"/>
          <w:color w:val="000000"/>
          <w:sz w:val="30"/>
          <w:szCs w:val="30"/>
        </w:rPr>
      </w:pPr>
    </w:p>
    <w:p>
      <w:pPr>
        <w:spacing w:line="440" w:lineRule="exact"/>
        <w:rPr>
          <w:rStyle w:val="17"/>
          <w:rFonts w:ascii="宋体" w:hAnsi="宋体"/>
          <w:color w:val="000000"/>
          <w:sz w:val="30"/>
          <w:szCs w:val="30"/>
        </w:rPr>
      </w:pPr>
      <w:r>
        <w:rPr>
          <w:rStyle w:val="17"/>
          <w:rFonts w:ascii="宋体" w:hAnsi="宋体"/>
          <w:color w:val="000000"/>
          <w:sz w:val="30"/>
          <w:szCs w:val="30"/>
        </w:rPr>
        <w:br w:type="page"/>
      </w:r>
    </w:p>
    <w:p>
      <w:pPr>
        <w:spacing w:line="440" w:lineRule="exact"/>
        <w:rPr>
          <w:rStyle w:val="17"/>
          <w:rFonts w:ascii="宋体" w:hAnsi="宋体"/>
          <w:color w:val="000000"/>
          <w:sz w:val="30"/>
          <w:szCs w:val="30"/>
        </w:rPr>
      </w:pPr>
      <w:r>
        <w:rPr>
          <w:rStyle w:val="17"/>
          <w:rFonts w:ascii="宋体" w:hAnsi="宋体"/>
          <w:color w:val="000000"/>
          <w:sz w:val="30"/>
          <w:szCs w:val="30"/>
        </w:rPr>
        <w:t>附件5：</w:t>
      </w:r>
    </w:p>
    <w:p>
      <w:pPr>
        <w:spacing w:before="157" w:after="157" w:line="440" w:lineRule="exact"/>
        <w:jc w:val="center"/>
        <w:rPr>
          <w:rStyle w:val="17"/>
          <w:rFonts w:ascii="宋体" w:hAnsi="宋体"/>
          <w:color w:val="000000"/>
          <w:sz w:val="30"/>
          <w:szCs w:val="30"/>
        </w:rPr>
      </w:pPr>
      <w:r>
        <w:rPr>
          <w:rStyle w:val="17"/>
          <w:rFonts w:ascii="宋体" w:hAnsi="宋体"/>
          <w:color w:val="000000"/>
          <w:sz w:val="30"/>
          <w:szCs w:val="30"/>
        </w:rPr>
        <w:t>承包人用于本工程施工的机械设备表</w:t>
      </w:r>
    </w:p>
    <w:tbl>
      <w:tblPr>
        <w:tblStyle w:val="11"/>
        <w:tblW w:w="980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62"/>
        <w:gridCol w:w="1418"/>
        <w:gridCol w:w="850"/>
        <w:gridCol w:w="1058"/>
        <w:gridCol w:w="880"/>
        <w:gridCol w:w="1020"/>
        <w:gridCol w:w="1480"/>
        <w:gridCol w:w="1020"/>
        <w:gridCol w:w="92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162" w:type="dxa"/>
            <w:tcBorders>
              <w:top w:val="single" w:color="000000" w:sz="12" w:space="0"/>
              <w:left w:val="single" w:color="000000" w:sz="12"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序号</w:t>
            </w:r>
          </w:p>
        </w:tc>
        <w:tc>
          <w:tcPr>
            <w:tcW w:w="1418"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机械或设备名称</w:t>
            </w:r>
          </w:p>
        </w:tc>
        <w:tc>
          <w:tcPr>
            <w:tcW w:w="850"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规格型号</w:t>
            </w:r>
          </w:p>
        </w:tc>
        <w:tc>
          <w:tcPr>
            <w:tcW w:w="1058"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数量</w:t>
            </w:r>
          </w:p>
        </w:tc>
        <w:tc>
          <w:tcPr>
            <w:tcW w:w="880"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产地</w:t>
            </w:r>
          </w:p>
        </w:tc>
        <w:tc>
          <w:tcPr>
            <w:tcW w:w="1020"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制造</w:t>
            </w:r>
          </w:p>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年份</w:t>
            </w:r>
          </w:p>
        </w:tc>
        <w:tc>
          <w:tcPr>
            <w:tcW w:w="1480"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额定功率(kW)</w:t>
            </w:r>
          </w:p>
        </w:tc>
        <w:tc>
          <w:tcPr>
            <w:tcW w:w="1020"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生产</w:t>
            </w:r>
          </w:p>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能力</w:t>
            </w:r>
          </w:p>
        </w:tc>
        <w:tc>
          <w:tcPr>
            <w:tcW w:w="921" w:type="dxa"/>
            <w:tcBorders>
              <w:top w:val="single" w:color="000000" w:sz="12" w:space="0"/>
              <w:left w:val="single" w:color="000000" w:sz="6" w:space="0"/>
              <w:bottom w:val="double" w:color="000000" w:sz="6" w:space="0"/>
              <w:right w:val="single" w:color="000000" w:sz="12"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doub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18"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50"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58"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80"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80"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doub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921" w:type="dxa"/>
            <w:tcBorders>
              <w:top w:val="doub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nil"/>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18"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5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58"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8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8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921" w:type="dxa"/>
            <w:tcBorders>
              <w:top w:val="nil"/>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Pr>
          <w:p>
            <w:pPr>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tcPr>
          <w:p>
            <w:pPr>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Pr>
          <w:p>
            <w:pPr>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tcPr>
          <w:p>
            <w:pPr>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Pr>
          <w:p>
            <w:pPr>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tcPr>
          <w:p>
            <w:pPr>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Pr>
          <w:p>
            <w:pPr>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tcPr>
          <w:p>
            <w:pPr>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Pr>
          <w:p>
            <w:pPr>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tcPr>
          <w:p>
            <w:pPr>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Pr>
          <w:p>
            <w:pPr>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tcPr>
          <w:p>
            <w:pPr>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tcPr>
          <w:p>
            <w:pPr>
              <w:rPr>
                <w:rStyle w:val="17"/>
                <w:rFonts w:ascii="宋体" w:hAnsi="宋体"/>
                <w:color w:val="000000"/>
                <w:sz w:val="30"/>
                <w:szCs w:val="30"/>
              </w:rPr>
            </w:pPr>
          </w:p>
        </w:tc>
        <w:tc>
          <w:tcPr>
            <w:tcW w:w="141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5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58"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8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48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6" w:space="0"/>
              <w:right w:val="single" w:color="000000" w:sz="6" w:space="0"/>
            </w:tcBorders>
          </w:tcPr>
          <w:p>
            <w:pPr>
              <w:rPr>
                <w:rStyle w:val="17"/>
                <w:rFonts w:ascii="宋体" w:hAnsi="宋体"/>
                <w:color w:val="000000"/>
                <w:sz w:val="30"/>
                <w:szCs w:val="30"/>
              </w:rPr>
            </w:pPr>
          </w:p>
        </w:tc>
        <w:tc>
          <w:tcPr>
            <w:tcW w:w="921" w:type="dxa"/>
            <w:tcBorders>
              <w:top w:val="single" w:color="000000" w:sz="6" w:space="0"/>
              <w:left w:val="single" w:color="000000" w:sz="6" w:space="0"/>
              <w:bottom w:val="single" w:color="000000" w:sz="6" w:space="0"/>
              <w:right w:val="single" w:color="000000" w:sz="12" w:space="0"/>
            </w:tcBorders>
          </w:tcPr>
          <w:p>
            <w:pPr>
              <w:rPr>
                <w:rStyle w:val="17"/>
                <w:rFonts w:ascii="宋体" w:hAnsi="宋体"/>
                <w:color w:val="000000"/>
                <w:sz w:val="30"/>
                <w:szCs w:val="3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12" w:space="0"/>
              <w:right w:val="single" w:color="000000" w:sz="6" w:space="0"/>
            </w:tcBorders>
          </w:tcPr>
          <w:p>
            <w:pPr>
              <w:rPr>
                <w:rStyle w:val="17"/>
                <w:rFonts w:ascii="宋体" w:hAnsi="宋体"/>
                <w:color w:val="000000"/>
                <w:sz w:val="30"/>
                <w:szCs w:val="30"/>
              </w:rPr>
            </w:pPr>
          </w:p>
        </w:tc>
        <w:tc>
          <w:tcPr>
            <w:tcW w:w="1418" w:type="dxa"/>
            <w:tcBorders>
              <w:top w:val="single" w:color="000000" w:sz="6" w:space="0"/>
              <w:left w:val="single" w:color="000000" w:sz="6" w:space="0"/>
              <w:bottom w:val="single" w:color="000000" w:sz="12" w:space="0"/>
              <w:right w:val="single" w:color="000000" w:sz="6" w:space="0"/>
            </w:tcBorders>
          </w:tcPr>
          <w:p>
            <w:pPr>
              <w:rPr>
                <w:rStyle w:val="17"/>
                <w:rFonts w:ascii="宋体" w:hAnsi="宋体"/>
                <w:color w:val="000000"/>
                <w:sz w:val="30"/>
                <w:szCs w:val="30"/>
              </w:rPr>
            </w:pPr>
          </w:p>
        </w:tc>
        <w:tc>
          <w:tcPr>
            <w:tcW w:w="850" w:type="dxa"/>
            <w:tcBorders>
              <w:top w:val="single" w:color="000000" w:sz="6" w:space="0"/>
              <w:left w:val="single" w:color="000000" w:sz="6" w:space="0"/>
              <w:bottom w:val="single" w:color="000000" w:sz="12" w:space="0"/>
              <w:right w:val="single" w:color="000000" w:sz="6" w:space="0"/>
            </w:tcBorders>
          </w:tcPr>
          <w:p>
            <w:pPr>
              <w:rPr>
                <w:rStyle w:val="17"/>
                <w:rFonts w:ascii="宋体" w:hAnsi="宋体"/>
                <w:color w:val="000000"/>
                <w:sz w:val="30"/>
                <w:szCs w:val="30"/>
              </w:rPr>
            </w:pPr>
          </w:p>
        </w:tc>
        <w:tc>
          <w:tcPr>
            <w:tcW w:w="1058" w:type="dxa"/>
            <w:tcBorders>
              <w:top w:val="single" w:color="000000" w:sz="6" w:space="0"/>
              <w:left w:val="single" w:color="000000" w:sz="6" w:space="0"/>
              <w:bottom w:val="single" w:color="000000" w:sz="12" w:space="0"/>
              <w:right w:val="single" w:color="000000" w:sz="6" w:space="0"/>
            </w:tcBorders>
          </w:tcPr>
          <w:p>
            <w:pPr>
              <w:rPr>
                <w:rStyle w:val="17"/>
                <w:rFonts w:ascii="宋体" w:hAnsi="宋体"/>
                <w:color w:val="000000"/>
                <w:sz w:val="30"/>
                <w:szCs w:val="30"/>
              </w:rPr>
            </w:pPr>
          </w:p>
        </w:tc>
        <w:tc>
          <w:tcPr>
            <w:tcW w:w="880" w:type="dxa"/>
            <w:tcBorders>
              <w:top w:val="single" w:color="000000" w:sz="6" w:space="0"/>
              <w:left w:val="single" w:color="000000" w:sz="6" w:space="0"/>
              <w:bottom w:val="single" w:color="000000" w:sz="12"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12" w:space="0"/>
              <w:right w:val="single" w:color="000000" w:sz="6" w:space="0"/>
            </w:tcBorders>
          </w:tcPr>
          <w:p>
            <w:pPr>
              <w:rPr>
                <w:rStyle w:val="17"/>
                <w:rFonts w:ascii="宋体" w:hAnsi="宋体"/>
                <w:color w:val="000000"/>
                <w:sz w:val="30"/>
                <w:szCs w:val="30"/>
              </w:rPr>
            </w:pPr>
          </w:p>
        </w:tc>
        <w:tc>
          <w:tcPr>
            <w:tcW w:w="1480" w:type="dxa"/>
            <w:tcBorders>
              <w:top w:val="single" w:color="000000" w:sz="6" w:space="0"/>
              <w:left w:val="single" w:color="000000" w:sz="6" w:space="0"/>
              <w:bottom w:val="single" w:color="000000" w:sz="12" w:space="0"/>
              <w:right w:val="single" w:color="000000" w:sz="6" w:space="0"/>
            </w:tcBorders>
          </w:tcPr>
          <w:p>
            <w:pPr>
              <w:rPr>
                <w:rStyle w:val="17"/>
                <w:rFonts w:ascii="宋体" w:hAnsi="宋体"/>
                <w:color w:val="000000"/>
                <w:sz w:val="30"/>
                <w:szCs w:val="30"/>
              </w:rPr>
            </w:pPr>
          </w:p>
        </w:tc>
        <w:tc>
          <w:tcPr>
            <w:tcW w:w="1020" w:type="dxa"/>
            <w:tcBorders>
              <w:top w:val="single" w:color="000000" w:sz="6" w:space="0"/>
              <w:left w:val="single" w:color="000000" w:sz="6" w:space="0"/>
              <w:bottom w:val="single" w:color="000000" w:sz="12" w:space="0"/>
              <w:right w:val="single" w:color="000000" w:sz="6" w:space="0"/>
            </w:tcBorders>
          </w:tcPr>
          <w:p>
            <w:pPr>
              <w:rPr>
                <w:rStyle w:val="17"/>
                <w:rFonts w:ascii="宋体" w:hAnsi="宋体"/>
                <w:color w:val="000000"/>
                <w:sz w:val="30"/>
                <w:szCs w:val="30"/>
              </w:rPr>
            </w:pPr>
          </w:p>
        </w:tc>
        <w:tc>
          <w:tcPr>
            <w:tcW w:w="921" w:type="dxa"/>
            <w:tcBorders>
              <w:top w:val="single" w:color="000000" w:sz="6" w:space="0"/>
              <w:left w:val="single" w:color="000000" w:sz="6" w:space="0"/>
              <w:bottom w:val="single" w:color="000000" w:sz="12" w:space="0"/>
              <w:right w:val="single" w:color="000000" w:sz="12" w:space="0"/>
            </w:tcBorders>
          </w:tcPr>
          <w:p>
            <w:pPr>
              <w:rPr>
                <w:rStyle w:val="17"/>
                <w:rFonts w:ascii="宋体" w:hAnsi="宋体"/>
                <w:color w:val="000000"/>
                <w:sz w:val="30"/>
                <w:szCs w:val="30"/>
              </w:rPr>
            </w:pPr>
          </w:p>
        </w:tc>
      </w:tr>
    </w:tbl>
    <w:p>
      <w:pPr>
        <w:spacing w:line="440" w:lineRule="exact"/>
        <w:rPr>
          <w:rStyle w:val="17"/>
          <w:rFonts w:ascii="宋体" w:hAnsi="宋体"/>
          <w:color w:val="000000"/>
          <w:sz w:val="30"/>
          <w:szCs w:val="30"/>
        </w:rPr>
      </w:pPr>
    </w:p>
    <w:p>
      <w:pPr>
        <w:spacing w:line="440" w:lineRule="exact"/>
        <w:rPr>
          <w:rStyle w:val="17"/>
          <w:rFonts w:ascii="宋体" w:hAnsi="宋体"/>
          <w:color w:val="000000"/>
          <w:sz w:val="30"/>
          <w:szCs w:val="30"/>
        </w:rPr>
      </w:pPr>
    </w:p>
    <w:p>
      <w:pPr>
        <w:spacing w:line="440" w:lineRule="exact"/>
        <w:rPr>
          <w:rStyle w:val="17"/>
          <w:rFonts w:ascii="宋体" w:hAnsi="宋体"/>
          <w:color w:val="000000"/>
          <w:sz w:val="30"/>
          <w:szCs w:val="30"/>
        </w:rPr>
      </w:pPr>
      <w:r>
        <w:rPr>
          <w:rStyle w:val="17"/>
          <w:rFonts w:ascii="宋体" w:hAnsi="宋体"/>
          <w:color w:val="000000"/>
          <w:sz w:val="30"/>
          <w:szCs w:val="30"/>
        </w:rPr>
        <w:t>附件6：</w:t>
      </w:r>
    </w:p>
    <w:p>
      <w:pPr>
        <w:spacing w:before="157" w:after="157" w:line="440" w:lineRule="exact"/>
        <w:jc w:val="center"/>
        <w:rPr>
          <w:rStyle w:val="17"/>
          <w:rFonts w:ascii="宋体" w:hAnsi="宋体"/>
          <w:color w:val="000000"/>
          <w:sz w:val="30"/>
          <w:szCs w:val="30"/>
        </w:rPr>
      </w:pPr>
      <w:r>
        <w:rPr>
          <w:rStyle w:val="17"/>
          <w:rFonts w:ascii="宋体" w:hAnsi="宋体"/>
          <w:color w:val="000000"/>
          <w:sz w:val="30"/>
          <w:szCs w:val="30"/>
        </w:rPr>
        <w:t>承包人主要施工管理人员表</w:t>
      </w:r>
    </w:p>
    <w:tbl>
      <w:tblPr>
        <w:tblStyle w:val="11"/>
        <w:tblW w:w="980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871"/>
        <w:gridCol w:w="1418"/>
        <w:gridCol w:w="1134"/>
        <w:gridCol w:w="1134"/>
        <w:gridCol w:w="425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tcBorders>
              <w:top w:val="single" w:color="000000" w:sz="12" w:space="0"/>
              <w:left w:val="single" w:color="000000" w:sz="12" w:space="0"/>
              <w:bottom w:val="doub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名    称</w:t>
            </w:r>
          </w:p>
        </w:tc>
        <w:tc>
          <w:tcPr>
            <w:tcW w:w="1418"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姓名</w:t>
            </w:r>
          </w:p>
        </w:tc>
        <w:tc>
          <w:tcPr>
            <w:tcW w:w="1134"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职务</w:t>
            </w:r>
          </w:p>
        </w:tc>
        <w:tc>
          <w:tcPr>
            <w:tcW w:w="1134"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职称</w:t>
            </w:r>
          </w:p>
        </w:tc>
        <w:tc>
          <w:tcPr>
            <w:tcW w:w="4252" w:type="dxa"/>
            <w:tcBorders>
              <w:top w:val="single" w:color="000000" w:sz="12" w:space="0"/>
              <w:left w:val="single" w:color="000000" w:sz="6" w:space="0"/>
              <w:bottom w:val="doub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主要资历、经验及承担过的项目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809" w:type="dxa"/>
            <w:gridSpan w:val="5"/>
            <w:tcBorders>
              <w:top w:val="double" w:color="000000" w:sz="6" w:space="0"/>
              <w:left w:val="single" w:color="000000" w:sz="12"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一、总部人员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项目主管</w:t>
            </w:r>
          </w:p>
        </w:tc>
        <w:tc>
          <w:tcPr>
            <w:tcW w:w="1418"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nil"/>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nil"/>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tcBorders>
              <w:top w:val="single" w:color="000000" w:sz="6" w:space="0"/>
              <w:left w:val="single" w:color="000000" w:sz="12" w:space="0"/>
              <w:bottom w:val="nil"/>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其他人员</w:t>
            </w: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809" w:type="dxa"/>
            <w:gridSpan w:val="5"/>
            <w:tcBorders>
              <w:top w:val="single" w:color="000000" w:sz="6" w:space="0"/>
              <w:left w:val="single" w:color="000000" w:sz="12"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二、现场人员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项目经理</w:t>
            </w: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项目副经理</w:t>
            </w: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技术负责人</w:t>
            </w: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造价管理</w:t>
            </w: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质量管理</w:t>
            </w: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材料管理</w:t>
            </w: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计划管理</w:t>
            </w: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安全管理</w:t>
            </w: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vMerge w:val="restart"/>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其他人员</w:t>
            </w: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nil"/>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nil"/>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nil"/>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nil"/>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6"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6"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12"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12"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1134" w:type="dxa"/>
            <w:tcBorders>
              <w:top w:val="single" w:color="000000" w:sz="6" w:space="0"/>
              <w:left w:val="single" w:color="000000" w:sz="6" w:space="0"/>
              <w:bottom w:val="single" w:color="000000" w:sz="12" w:space="0"/>
              <w:right w:val="single" w:color="000000" w:sz="6" w:space="0"/>
            </w:tcBorders>
            <w:vAlign w:val="center"/>
          </w:tcPr>
          <w:p>
            <w:pPr>
              <w:pStyle w:val="19"/>
              <w:keepNext/>
              <w:spacing w:after="0" w:line="440" w:lineRule="exact"/>
              <w:ind w:left="63" w:right="63"/>
              <w:rPr>
                <w:rStyle w:val="17"/>
                <w:rFonts w:ascii="宋体" w:hAnsi="宋体"/>
                <w:color w:val="000000"/>
                <w:sz w:val="24"/>
              </w:rPr>
            </w:pPr>
          </w:p>
        </w:tc>
        <w:tc>
          <w:tcPr>
            <w:tcW w:w="4252" w:type="dxa"/>
            <w:tcBorders>
              <w:top w:val="single" w:color="000000" w:sz="6" w:space="0"/>
              <w:left w:val="single" w:color="000000" w:sz="6" w:space="0"/>
              <w:bottom w:val="single" w:color="000000" w:sz="12" w:space="0"/>
              <w:right w:val="single" w:color="000000" w:sz="12" w:space="0"/>
            </w:tcBorders>
            <w:vAlign w:val="center"/>
          </w:tcPr>
          <w:p>
            <w:pPr>
              <w:pStyle w:val="19"/>
              <w:keepNext/>
              <w:spacing w:after="0" w:line="440" w:lineRule="exact"/>
              <w:ind w:left="63" w:right="63"/>
              <w:rPr>
                <w:rStyle w:val="17"/>
                <w:rFonts w:ascii="宋体" w:hAnsi="宋体"/>
                <w:color w:val="000000"/>
                <w:sz w:val="24"/>
              </w:rPr>
            </w:pPr>
          </w:p>
        </w:tc>
      </w:tr>
    </w:tbl>
    <w:p>
      <w:pPr>
        <w:spacing w:line="440" w:lineRule="exact"/>
        <w:rPr>
          <w:rStyle w:val="17"/>
          <w:rFonts w:ascii="宋体" w:hAnsi="宋体"/>
          <w:color w:val="000000"/>
          <w:sz w:val="30"/>
          <w:szCs w:val="30"/>
        </w:rPr>
      </w:pPr>
      <w:r>
        <w:rPr>
          <w:rStyle w:val="17"/>
          <w:rFonts w:ascii="宋体" w:hAnsi="宋体"/>
          <w:color w:val="000000"/>
          <w:sz w:val="30"/>
          <w:szCs w:val="30"/>
        </w:rPr>
        <w:br w:type="page"/>
      </w:r>
    </w:p>
    <w:p>
      <w:pPr>
        <w:spacing w:line="440" w:lineRule="exact"/>
        <w:rPr>
          <w:rStyle w:val="17"/>
          <w:rFonts w:ascii="宋体" w:hAnsi="宋体"/>
          <w:color w:val="000000"/>
          <w:sz w:val="30"/>
          <w:szCs w:val="30"/>
        </w:rPr>
      </w:pPr>
      <w:r>
        <w:rPr>
          <w:rStyle w:val="17"/>
          <w:rFonts w:ascii="宋体" w:hAnsi="宋体"/>
          <w:color w:val="000000"/>
          <w:sz w:val="30"/>
          <w:szCs w:val="30"/>
        </w:rPr>
        <w:t>附件7：</w:t>
      </w:r>
    </w:p>
    <w:p>
      <w:pPr>
        <w:spacing w:before="157" w:after="157" w:line="440" w:lineRule="exact"/>
        <w:jc w:val="center"/>
        <w:rPr>
          <w:rStyle w:val="17"/>
          <w:rFonts w:ascii="宋体" w:hAnsi="宋体"/>
          <w:color w:val="000000"/>
          <w:sz w:val="30"/>
          <w:szCs w:val="30"/>
        </w:rPr>
      </w:pPr>
      <w:r>
        <w:rPr>
          <w:rStyle w:val="17"/>
          <w:rFonts w:ascii="宋体" w:hAnsi="宋体"/>
          <w:color w:val="000000"/>
          <w:sz w:val="30"/>
          <w:szCs w:val="30"/>
        </w:rPr>
        <w:t>履约担保</w:t>
      </w:r>
    </w:p>
    <w:p>
      <w:pPr>
        <w:pStyle w:val="101"/>
        <w:jc w:val="center"/>
        <w:rPr>
          <w:rStyle w:val="17"/>
          <w:sz w:val="20"/>
          <w:szCs w:val="20"/>
        </w:rPr>
      </w:pPr>
      <w:r>
        <w:rPr>
          <w:rStyle w:val="17"/>
          <w:rFonts w:hAnsi="宋体"/>
          <w:sz w:val="22"/>
          <w:szCs w:val="22"/>
        </w:rPr>
        <w:t>（本格式仅供参考，具体以银行出具的为准）</w:t>
      </w:r>
    </w:p>
    <w:p>
      <w:pPr>
        <w:spacing w:line="440" w:lineRule="exact"/>
        <w:rPr>
          <w:rStyle w:val="17"/>
          <w:rFonts w:ascii="宋体" w:hAnsi="宋体"/>
          <w:color w:val="000000"/>
          <w:szCs w:val="21"/>
        </w:rPr>
      </w:pPr>
      <w:r>
        <w:rPr>
          <w:rStyle w:val="17"/>
          <w:rFonts w:ascii="宋体" w:hAnsi="宋体"/>
          <w:color w:val="000000"/>
          <w:szCs w:val="21"/>
          <w:u w:val="single"/>
        </w:rPr>
        <w:tab/>
      </w:r>
      <w:r>
        <w:rPr>
          <w:rStyle w:val="17"/>
          <w:rFonts w:ascii="宋体" w:hAnsi="宋体"/>
          <w:color w:val="000000"/>
          <w:szCs w:val="21"/>
        </w:rPr>
        <w:t>（发包人名称）：</w:t>
      </w:r>
    </w:p>
    <w:p>
      <w:pPr>
        <w:spacing w:line="440" w:lineRule="exact"/>
        <w:rPr>
          <w:rStyle w:val="17"/>
          <w:rFonts w:ascii="宋体" w:hAnsi="宋体"/>
          <w:color w:val="000000"/>
          <w:szCs w:val="21"/>
        </w:rPr>
      </w:pPr>
    </w:p>
    <w:p>
      <w:pPr>
        <w:spacing w:line="360" w:lineRule="auto"/>
        <w:ind w:firstLine="424" w:firstLineChars="200"/>
        <w:rPr>
          <w:rStyle w:val="17"/>
          <w:rFonts w:ascii="宋体" w:hAnsi="宋体"/>
          <w:color w:val="000000"/>
          <w:szCs w:val="21"/>
        </w:rPr>
      </w:pPr>
      <w:r>
        <w:rPr>
          <w:rStyle w:val="17"/>
          <w:rFonts w:ascii="宋体" w:hAnsi="宋体"/>
          <w:color w:val="000000"/>
          <w:szCs w:val="21"/>
        </w:rPr>
        <w:t>鉴于（发包人名称，以下简称“发包人”）与</w:t>
      </w:r>
    </w:p>
    <w:p>
      <w:pPr>
        <w:spacing w:line="360" w:lineRule="auto"/>
        <w:rPr>
          <w:rStyle w:val="17"/>
          <w:rFonts w:ascii="宋体" w:hAnsi="宋体"/>
          <w:color w:val="000000"/>
          <w:szCs w:val="21"/>
        </w:rPr>
      </w:pPr>
      <w:r>
        <w:rPr>
          <w:rStyle w:val="17"/>
          <w:rFonts w:ascii="宋体" w:hAnsi="宋体"/>
          <w:color w:val="000000"/>
          <w:szCs w:val="21"/>
        </w:rPr>
        <w:t xml:space="preserve">（承包人名称）（以下称“承包人”）于年月日就（工程名称）施工及有关事项协商一致共同签订《建设工程施工合同》。我方愿意无条件地、不可撤销地就承包人履行与你方签订的合同，向你方提供连带责任担保。 </w:t>
      </w:r>
    </w:p>
    <w:p>
      <w:pPr>
        <w:spacing w:line="360" w:lineRule="auto"/>
        <w:ind w:firstLine="424" w:firstLineChars="200"/>
        <w:rPr>
          <w:rStyle w:val="17"/>
          <w:rFonts w:ascii="宋体" w:hAnsi="宋体"/>
          <w:color w:val="000000"/>
          <w:szCs w:val="21"/>
        </w:rPr>
      </w:pPr>
      <w:r>
        <w:rPr>
          <w:rStyle w:val="17"/>
          <w:rFonts w:ascii="宋体" w:hAnsi="宋体"/>
          <w:color w:val="000000"/>
          <w:szCs w:val="21"/>
        </w:rPr>
        <w:t>1. 担保金额人民币（大写）元（¥）。</w:t>
      </w:r>
    </w:p>
    <w:p>
      <w:pPr>
        <w:spacing w:line="360" w:lineRule="auto"/>
        <w:ind w:firstLine="424" w:firstLineChars="200"/>
        <w:rPr>
          <w:rStyle w:val="17"/>
          <w:rFonts w:ascii="宋体" w:hAnsi="宋体"/>
          <w:color w:val="000000"/>
          <w:szCs w:val="21"/>
        </w:rPr>
      </w:pPr>
      <w:r>
        <w:rPr>
          <w:rStyle w:val="17"/>
          <w:rFonts w:ascii="宋体" w:hAnsi="宋体"/>
          <w:color w:val="000000"/>
          <w:szCs w:val="21"/>
        </w:rPr>
        <w:t>2. 担保有效期自你方与承包人签订的合同生效之日起至你方签发或应签发工程接收证书之日止。</w:t>
      </w:r>
    </w:p>
    <w:p>
      <w:pPr>
        <w:spacing w:line="360" w:lineRule="auto"/>
        <w:ind w:firstLine="424" w:firstLineChars="200"/>
        <w:rPr>
          <w:rStyle w:val="17"/>
          <w:rFonts w:ascii="宋体" w:hAnsi="宋体"/>
          <w:color w:val="000000"/>
          <w:szCs w:val="21"/>
        </w:rPr>
      </w:pPr>
      <w:r>
        <w:rPr>
          <w:rStyle w:val="17"/>
          <w:rFonts w:ascii="宋体" w:hAnsi="宋体"/>
          <w:color w:val="000000"/>
          <w:szCs w:val="21"/>
        </w:rPr>
        <w:t>3. 在本担保有效期内，因承包人违反合同约定的义务给你方造成经济损失时，我方在收到你方以书面形式提出的在担保金额内的赔偿要求后，在7天内无条件支付。</w:t>
      </w:r>
    </w:p>
    <w:p>
      <w:pPr>
        <w:spacing w:line="360" w:lineRule="auto"/>
        <w:ind w:firstLine="424" w:firstLineChars="200"/>
        <w:rPr>
          <w:rStyle w:val="17"/>
          <w:rFonts w:ascii="宋体" w:hAnsi="宋体"/>
          <w:color w:val="000000"/>
          <w:szCs w:val="21"/>
        </w:rPr>
      </w:pPr>
      <w:r>
        <w:rPr>
          <w:rStyle w:val="17"/>
          <w:rFonts w:ascii="宋体" w:hAnsi="宋体"/>
          <w:color w:val="000000"/>
          <w:szCs w:val="21"/>
        </w:rPr>
        <w:t>4. 你方和承包人按合同约定变更合同时，我方承担本担保规定的义务不变。</w:t>
      </w:r>
    </w:p>
    <w:p>
      <w:pPr>
        <w:spacing w:line="360" w:lineRule="auto"/>
        <w:ind w:firstLine="424" w:firstLineChars="200"/>
        <w:rPr>
          <w:rStyle w:val="17"/>
          <w:rFonts w:ascii="宋体" w:hAnsi="宋体"/>
          <w:color w:val="000000"/>
          <w:szCs w:val="21"/>
        </w:rPr>
      </w:pPr>
      <w:r>
        <w:rPr>
          <w:rStyle w:val="17"/>
          <w:rFonts w:ascii="宋体" w:hAnsi="宋体"/>
          <w:color w:val="000000"/>
          <w:szCs w:val="21"/>
        </w:rPr>
        <w:t>5. 因本保函发生的纠纷，可由双方协商解决，协商不成的，任何一方均可提请仲裁委员会仲裁。</w:t>
      </w:r>
    </w:p>
    <w:p>
      <w:pPr>
        <w:spacing w:line="360" w:lineRule="auto"/>
        <w:ind w:firstLine="424" w:firstLineChars="200"/>
        <w:rPr>
          <w:rStyle w:val="17"/>
          <w:rFonts w:ascii="宋体" w:hAnsi="宋体"/>
          <w:color w:val="000000"/>
          <w:szCs w:val="21"/>
        </w:rPr>
      </w:pPr>
      <w:r>
        <w:rPr>
          <w:rStyle w:val="17"/>
          <w:rFonts w:ascii="宋体" w:hAnsi="宋体"/>
          <w:color w:val="000000"/>
          <w:szCs w:val="21"/>
        </w:rPr>
        <w:t>6. 本保函自我方法定代表人（或其授权代理人）签字并加盖公章之日起生效。</w:t>
      </w:r>
    </w:p>
    <w:p>
      <w:pPr>
        <w:spacing w:line="360" w:lineRule="auto"/>
        <w:rPr>
          <w:rStyle w:val="17"/>
          <w:rFonts w:ascii="宋体" w:hAnsi="宋体"/>
          <w:color w:val="000000"/>
          <w:szCs w:val="21"/>
        </w:rPr>
      </w:pPr>
    </w:p>
    <w:p>
      <w:pPr>
        <w:spacing w:line="360" w:lineRule="auto"/>
        <w:rPr>
          <w:rStyle w:val="17"/>
          <w:rFonts w:ascii="宋体" w:hAnsi="宋体"/>
          <w:color w:val="000000"/>
          <w:szCs w:val="21"/>
        </w:rPr>
      </w:pPr>
      <w:r>
        <w:rPr>
          <w:rStyle w:val="17"/>
          <w:rFonts w:ascii="宋体" w:hAnsi="宋体"/>
          <w:color w:val="000000"/>
          <w:szCs w:val="21"/>
        </w:rPr>
        <w:t>担 保 人：（盖单位章）</w:t>
      </w:r>
    </w:p>
    <w:p>
      <w:pPr>
        <w:spacing w:line="360" w:lineRule="auto"/>
        <w:rPr>
          <w:rStyle w:val="17"/>
          <w:rFonts w:ascii="宋体" w:hAnsi="宋体"/>
          <w:color w:val="000000"/>
          <w:szCs w:val="21"/>
        </w:rPr>
      </w:pPr>
      <w:r>
        <w:rPr>
          <w:rStyle w:val="17"/>
          <w:rFonts w:ascii="宋体" w:hAnsi="宋体"/>
          <w:color w:val="000000"/>
          <w:szCs w:val="21"/>
        </w:rPr>
        <w:t>法定代表人或其委托代理人：（签字）</w:t>
      </w:r>
    </w:p>
    <w:p>
      <w:pPr>
        <w:spacing w:line="360" w:lineRule="auto"/>
        <w:rPr>
          <w:rStyle w:val="17"/>
          <w:rFonts w:ascii="宋体" w:hAnsi="宋体"/>
          <w:color w:val="000000"/>
          <w:szCs w:val="21"/>
        </w:rPr>
      </w:pPr>
      <w:r>
        <w:rPr>
          <w:rStyle w:val="17"/>
          <w:rFonts w:ascii="宋体" w:hAnsi="宋体"/>
          <w:color w:val="000000"/>
          <w:szCs w:val="21"/>
        </w:rPr>
        <w:t>地    址：</w:t>
      </w:r>
    </w:p>
    <w:p>
      <w:pPr>
        <w:spacing w:line="360" w:lineRule="auto"/>
        <w:rPr>
          <w:rStyle w:val="17"/>
          <w:rFonts w:ascii="宋体" w:hAnsi="宋体"/>
          <w:color w:val="000000"/>
          <w:szCs w:val="21"/>
        </w:rPr>
      </w:pPr>
      <w:r>
        <w:rPr>
          <w:rStyle w:val="17"/>
          <w:rFonts w:ascii="宋体" w:hAnsi="宋体"/>
          <w:color w:val="000000"/>
          <w:szCs w:val="21"/>
        </w:rPr>
        <w:t>邮政编码：</w:t>
      </w:r>
    </w:p>
    <w:p>
      <w:pPr>
        <w:spacing w:line="360" w:lineRule="auto"/>
        <w:rPr>
          <w:rStyle w:val="17"/>
          <w:rFonts w:ascii="宋体" w:hAnsi="宋体"/>
          <w:color w:val="000000"/>
          <w:szCs w:val="21"/>
          <w:u w:val="single"/>
        </w:rPr>
      </w:pPr>
      <w:r>
        <w:rPr>
          <w:rStyle w:val="17"/>
          <w:rFonts w:ascii="宋体" w:hAnsi="宋体"/>
          <w:color w:val="000000"/>
          <w:szCs w:val="21"/>
        </w:rPr>
        <w:t>电    话：</w:t>
      </w:r>
    </w:p>
    <w:p>
      <w:pPr>
        <w:spacing w:line="360" w:lineRule="auto"/>
        <w:rPr>
          <w:rStyle w:val="17"/>
          <w:rFonts w:ascii="宋体" w:hAnsi="宋体"/>
          <w:color w:val="000000"/>
          <w:szCs w:val="21"/>
        </w:rPr>
      </w:pPr>
      <w:r>
        <w:rPr>
          <w:rStyle w:val="17"/>
          <w:rFonts w:ascii="宋体" w:hAnsi="宋体"/>
          <w:color w:val="000000"/>
          <w:szCs w:val="21"/>
        </w:rPr>
        <w:t>传    真：</w:t>
      </w:r>
    </w:p>
    <w:p>
      <w:pPr>
        <w:spacing w:line="360" w:lineRule="auto"/>
        <w:jc w:val="left"/>
        <w:rPr>
          <w:rStyle w:val="17"/>
          <w:rFonts w:ascii="宋体" w:hAnsi="宋体"/>
          <w:color w:val="000000"/>
          <w:szCs w:val="21"/>
          <w:u w:val="single"/>
        </w:rPr>
      </w:pPr>
    </w:p>
    <w:p>
      <w:pPr>
        <w:spacing w:line="360" w:lineRule="auto"/>
        <w:ind w:left="1346" w:hanging="1341" w:hangingChars="633"/>
        <w:jc w:val="right"/>
        <w:rPr>
          <w:rStyle w:val="17"/>
          <w:rFonts w:ascii="宋体" w:hAnsi="宋体"/>
          <w:color w:val="000000"/>
          <w:sz w:val="30"/>
          <w:szCs w:val="30"/>
        </w:rPr>
      </w:pPr>
      <w:r>
        <w:rPr>
          <w:rStyle w:val="17"/>
          <w:rFonts w:ascii="宋体" w:hAnsi="宋体"/>
          <w:color w:val="000000"/>
          <w:szCs w:val="21"/>
        </w:rPr>
        <w:t>年月日</w:t>
      </w:r>
    </w:p>
    <w:p>
      <w:pPr>
        <w:rPr>
          <w:rStyle w:val="17"/>
          <w:rFonts w:ascii="宋体" w:hAnsi="宋体"/>
          <w:color w:val="000000"/>
          <w:sz w:val="30"/>
          <w:szCs w:val="30"/>
        </w:rPr>
      </w:pPr>
      <w:r>
        <w:rPr>
          <w:rStyle w:val="17"/>
          <w:rFonts w:ascii="宋体" w:hAnsi="宋体"/>
          <w:color w:val="000000"/>
          <w:sz w:val="30"/>
          <w:szCs w:val="30"/>
        </w:rPr>
        <w:t>附件8：</w:t>
      </w:r>
    </w:p>
    <w:p>
      <w:pPr>
        <w:rPr>
          <w:rStyle w:val="17"/>
          <w:rFonts w:ascii="宋体" w:hAnsi="宋体"/>
          <w:color w:val="000000"/>
          <w:sz w:val="30"/>
          <w:szCs w:val="30"/>
        </w:rPr>
      </w:pPr>
      <w:r>
        <w:rPr>
          <w:rStyle w:val="17"/>
          <w:rFonts w:ascii="宋体" w:hAnsi="宋体"/>
          <w:color w:val="000000"/>
          <w:sz w:val="30"/>
          <w:szCs w:val="30"/>
        </w:rPr>
        <w:t>8-1：材料暂估价表</w:t>
      </w:r>
    </w:p>
    <w:tbl>
      <w:tblPr>
        <w:tblStyle w:val="11"/>
        <w:tblW w:w="8180" w:type="dxa"/>
        <w:tblInd w:w="-142"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95"/>
        <w:gridCol w:w="1789"/>
        <w:gridCol w:w="767"/>
        <w:gridCol w:w="698"/>
        <w:gridCol w:w="1219"/>
        <w:gridCol w:w="1279"/>
        <w:gridCol w:w="153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90" w:hRule="atLeast"/>
        </w:trPr>
        <w:tc>
          <w:tcPr>
            <w:tcW w:w="895" w:type="dxa"/>
            <w:tcBorders>
              <w:top w:val="single" w:color="000000" w:sz="12" w:space="0"/>
              <w:left w:val="single" w:color="000000" w:sz="12" w:space="0"/>
              <w:bottom w:val="doub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序号</w:t>
            </w:r>
          </w:p>
        </w:tc>
        <w:tc>
          <w:tcPr>
            <w:tcW w:w="1789" w:type="dxa"/>
            <w:tcBorders>
              <w:top w:val="single" w:color="000000" w:sz="12" w:space="0"/>
              <w:left w:val="single" w:color="000000" w:sz="6" w:space="0"/>
              <w:bottom w:val="doub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名称</w:t>
            </w:r>
          </w:p>
        </w:tc>
        <w:tc>
          <w:tcPr>
            <w:tcW w:w="767" w:type="dxa"/>
            <w:tcBorders>
              <w:top w:val="single" w:color="000000" w:sz="12" w:space="0"/>
              <w:left w:val="single" w:color="000000" w:sz="6" w:space="0"/>
              <w:bottom w:val="doub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单位</w:t>
            </w:r>
          </w:p>
        </w:tc>
        <w:tc>
          <w:tcPr>
            <w:tcW w:w="698" w:type="dxa"/>
            <w:tcBorders>
              <w:top w:val="single" w:color="000000" w:sz="12" w:space="0"/>
              <w:left w:val="single" w:color="000000" w:sz="6" w:space="0"/>
              <w:bottom w:val="doub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数量</w:t>
            </w:r>
          </w:p>
        </w:tc>
        <w:tc>
          <w:tcPr>
            <w:tcW w:w="1219" w:type="dxa"/>
            <w:tcBorders>
              <w:top w:val="single" w:color="000000" w:sz="12" w:space="0"/>
              <w:left w:val="single" w:color="000000" w:sz="6" w:space="0"/>
              <w:bottom w:val="doub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单价（元）</w:t>
            </w:r>
          </w:p>
        </w:tc>
        <w:tc>
          <w:tcPr>
            <w:tcW w:w="1279" w:type="dxa"/>
            <w:tcBorders>
              <w:top w:val="single" w:color="000000" w:sz="12" w:space="0"/>
              <w:left w:val="single" w:color="000000" w:sz="6" w:space="0"/>
              <w:bottom w:val="doub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合价（元）</w:t>
            </w:r>
          </w:p>
        </w:tc>
        <w:tc>
          <w:tcPr>
            <w:tcW w:w="1533" w:type="dxa"/>
            <w:tcBorders>
              <w:top w:val="single" w:color="000000" w:sz="12" w:space="0"/>
              <w:left w:val="single" w:color="000000" w:sz="6" w:space="0"/>
              <w:bottom w:val="doub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95" w:type="dxa"/>
            <w:tcBorders>
              <w:top w:val="doub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doub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doub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doub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doub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doub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doub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nil"/>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nil"/>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895"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95" w:type="dxa"/>
            <w:tcBorders>
              <w:top w:val="single" w:color="000000" w:sz="6" w:space="0"/>
              <w:left w:val="single" w:color="000000" w:sz="12"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89" w:type="dxa"/>
            <w:tcBorders>
              <w:top w:val="single" w:color="000000" w:sz="6"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67" w:type="dxa"/>
            <w:tcBorders>
              <w:top w:val="single" w:color="000000" w:sz="6"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698" w:type="dxa"/>
            <w:tcBorders>
              <w:top w:val="single" w:color="000000" w:sz="6"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19" w:type="dxa"/>
            <w:tcBorders>
              <w:top w:val="single" w:color="000000" w:sz="6"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9" w:type="dxa"/>
            <w:tcBorders>
              <w:top w:val="single" w:color="000000" w:sz="6"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533" w:type="dxa"/>
            <w:tcBorders>
              <w:top w:val="single" w:color="000000" w:sz="6" w:space="0"/>
              <w:left w:val="single" w:color="000000" w:sz="6" w:space="0"/>
              <w:bottom w:val="single" w:color="000000" w:sz="12" w:space="0"/>
              <w:right w:val="single" w:color="000000" w:sz="12" w:space="0"/>
            </w:tcBorders>
          </w:tcPr>
          <w:p>
            <w:pPr>
              <w:pStyle w:val="19"/>
              <w:keepNext/>
              <w:spacing w:after="0" w:line="440" w:lineRule="exact"/>
              <w:ind w:left="63" w:right="63"/>
              <w:rPr>
                <w:rStyle w:val="17"/>
                <w:rFonts w:ascii="宋体" w:hAnsi="宋体"/>
                <w:color w:val="000000"/>
                <w:sz w:val="24"/>
              </w:rPr>
            </w:pPr>
          </w:p>
        </w:tc>
      </w:tr>
    </w:tbl>
    <w:p>
      <w:pPr>
        <w:spacing w:before="157" w:after="157" w:line="440" w:lineRule="exact"/>
        <w:rPr>
          <w:rStyle w:val="17"/>
          <w:rFonts w:ascii="宋体" w:hAnsi="宋体"/>
          <w:color w:val="000000"/>
          <w:sz w:val="30"/>
          <w:szCs w:val="30"/>
        </w:rPr>
      </w:pPr>
    </w:p>
    <w:p>
      <w:pPr>
        <w:spacing w:before="157" w:after="157" w:line="440" w:lineRule="exact"/>
        <w:jc w:val="center"/>
        <w:rPr>
          <w:rStyle w:val="17"/>
          <w:rFonts w:ascii="宋体" w:hAnsi="宋体"/>
          <w:color w:val="000000"/>
          <w:sz w:val="30"/>
          <w:szCs w:val="30"/>
        </w:rPr>
      </w:pPr>
      <w:r>
        <w:rPr>
          <w:rStyle w:val="17"/>
          <w:rFonts w:ascii="宋体" w:hAnsi="宋体"/>
          <w:color w:val="000000"/>
          <w:sz w:val="30"/>
          <w:szCs w:val="30"/>
        </w:rPr>
        <w:t>8-2：工程设备暂估价表</w:t>
      </w:r>
    </w:p>
    <w:tbl>
      <w:tblPr>
        <w:tblStyle w:val="11"/>
        <w:tblW w:w="9073" w:type="dxa"/>
        <w:tblInd w:w="-142"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93"/>
        <w:gridCol w:w="1984"/>
        <w:gridCol w:w="851"/>
        <w:gridCol w:w="774"/>
        <w:gridCol w:w="1352"/>
        <w:gridCol w:w="1418"/>
        <w:gridCol w:w="170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12" w:space="0"/>
              <w:left w:val="single" w:color="000000" w:sz="12" w:space="0"/>
              <w:bottom w:val="doub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序号</w:t>
            </w:r>
          </w:p>
        </w:tc>
        <w:tc>
          <w:tcPr>
            <w:tcW w:w="1984" w:type="dxa"/>
            <w:tcBorders>
              <w:top w:val="single" w:color="000000" w:sz="12" w:space="0"/>
              <w:left w:val="single" w:color="000000" w:sz="6" w:space="0"/>
              <w:bottom w:val="doub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名称</w:t>
            </w:r>
          </w:p>
        </w:tc>
        <w:tc>
          <w:tcPr>
            <w:tcW w:w="851" w:type="dxa"/>
            <w:tcBorders>
              <w:top w:val="single" w:color="000000" w:sz="12" w:space="0"/>
              <w:left w:val="single" w:color="000000" w:sz="6" w:space="0"/>
              <w:bottom w:val="doub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单位</w:t>
            </w:r>
          </w:p>
        </w:tc>
        <w:tc>
          <w:tcPr>
            <w:tcW w:w="774" w:type="dxa"/>
            <w:tcBorders>
              <w:top w:val="single" w:color="000000" w:sz="12" w:space="0"/>
              <w:left w:val="single" w:color="000000" w:sz="6" w:space="0"/>
              <w:bottom w:val="doub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数量</w:t>
            </w:r>
          </w:p>
        </w:tc>
        <w:tc>
          <w:tcPr>
            <w:tcW w:w="1352" w:type="dxa"/>
            <w:tcBorders>
              <w:top w:val="single" w:color="000000" w:sz="12" w:space="0"/>
              <w:left w:val="single" w:color="000000" w:sz="6" w:space="0"/>
              <w:bottom w:val="doub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单价（元）</w:t>
            </w:r>
          </w:p>
        </w:tc>
        <w:tc>
          <w:tcPr>
            <w:tcW w:w="1418" w:type="dxa"/>
            <w:tcBorders>
              <w:top w:val="single" w:color="000000" w:sz="12" w:space="0"/>
              <w:left w:val="single" w:color="000000" w:sz="6" w:space="0"/>
              <w:bottom w:val="doub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合价（元）</w:t>
            </w:r>
          </w:p>
        </w:tc>
        <w:tc>
          <w:tcPr>
            <w:tcW w:w="1701" w:type="dxa"/>
            <w:tcBorders>
              <w:top w:val="single" w:color="000000" w:sz="12" w:space="0"/>
              <w:left w:val="single" w:color="000000" w:sz="6" w:space="0"/>
              <w:bottom w:val="doub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doub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doub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doub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doub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doub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doub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doub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nil"/>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nil"/>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6" w:space="0"/>
              <w:left w:val="single" w:color="000000" w:sz="12"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6"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6"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6"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6"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6" w:space="0"/>
              <w:left w:val="single" w:color="000000" w:sz="6" w:space="0"/>
              <w:bottom w:val="single" w:color="000000" w:sz="12"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993" w:type="dxa"/>
            <w:tcBorders>
              <w:top w:val="single" w:color="000000" w:sz="12" w:space="0"/>
              <w:left w:val="single" w:color="000000" w:sz="12"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12"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851" w:type="dxa"/>
            <w:tcBorders>
              <w:top w:val="single" w:color="000000" w:sz="12"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774" w:type="dxa"/>
            <w:tcBorders>
              <w:top w:val="single" w:color="000000" w:sz="12"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352" w:type="dxa"/>
            <w:tcBorders>
              <w:top w:val="single" w:color="000000" w:sz="12"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418" w:type="dxa"/>
            <w:tcBorders>
              <w:top w:val="single" w:color="000000" w:sz="12"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701" w:type="dxa"/>
            <w:tcBorders>
              <w:top w:val="single" w:color="000000" w:sz="12" w:space="0"/>
              <w:left w:val="single" w:color="000000" w:sz="6" w:space="0"/>
              <w:bottom w:val="single" w:color="000000" w:sz="12" w:space="0"/>
              <w:right w:val="single" w:color="000000" w:sz="12" w:space="0"/>
            </w:tcBorders>
          </w:tcPr>
          <w:p>
            <w:pPr>
              <w:pStyle w:val="19"/>
              <w:keepNext/>
              <w:spacing w:after="0" w:line="440" w:lineRule="exact"/>
              <w:ind w:left="63" w:right="63"/>
              <w:rPr>
                <w:rStyle w:val="17"/>
                <w:rFonts w:ascii="宋体" w:hAnsi="宋体"/>
                <w:color w:val="000000"/>
                <w:sz w:val="24"/>
              </w:rPr>
            </w:pPr>
          </w:p>
        </w:tc>
      </w:tr>
    </w:tbl>
    <w:p>
      <w:pPr>
        <w:spacing w:line="440" w:lineRule="exact"/>
        <w:rPr>
          <w:rStyle w:val="17"/>
          <w:rFonts w:ascii="宋体" w:hAnsi="宋体"/>
          <w:color w:val="000000"/>
          <w:sz w:val="30"/>
          <w:szCs w:val="30"/>
        </w:rPr>
      </w:pPr>
    </w:p>
    <w:p>
      <w:pPr>
        <w:spacing w:before="157" w:after="157" w:line="440" w:lineRule="exact"/>
        <w:jc w:val="center"/>
        <w:rPr>
          <w:rStyle w:val="17"/>
          <w:rFonts w:ascii="宋体" w:hAnsi="宋体"/>
          <w:color w:val="000000"/>
          <w:sz w:val="30"/>
          <w:szCs w:val="30"/>
        </w:rPr>
      </w:pPr>
      <w:r>
        <w:rPr>
          <w:rStyle w:val="17"/>
          <w:rFonts w:ascii="宋体" w:hAnsi="宋体"/>
          <w:color w:val="000000"/>
          <w:sz w:val="30"/>
          <w:szCs w:val="30"/>
        </w:rPr>
        <w:br w:type="page"/>
      </w:r>
    </w:p>
    <w:p>
      <w:pPr>
        <w:spacing w:before="157" w:after="157" w:line="440" w:lineRule="exact"/>
        <w:jc w:val="center"/>
        <w:rPr>
          <w:rStyle w:val="17"/>
          <w:rFonts w:ascii="宋体" w:hAnsi="宋体"/>
          <w:color w:val="000000"/>
          <w:sz w:val="30"/>
          <w:szCs w:val="30"/>
        </w:rPr>
      </w:pPr>
      <w:r>
        <w:rPr>
          <w:rStyle w:val="17"/>
          <w:rFonts w:ascii="宋体" w:hAnsi="宋体"/>
          <w:color w:val="000000"/>
          <w:sz w:val="30"/>
          <w:szCs w:val="30"/>
        </w:rPr>
        <w:t>8-3：专业工程暂估价表</w:t>
      </w:r>
    </w:p>
    <w:tbl>
      <w:tblPr>
        <w:tblStyle w:val="11"/>
        <w:tblW w:w="8817" w:type="dxa"/>
        <w:tblInd w:w="-2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79"/>
        <w:gridCol w:w="1984"/>
        <w:gridCol w:w="4678"/>
        <w:gridCol w:w="127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12" w:space="0"/>
              <w:left w:val="single" w:color="000000" w:sz="12"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序号</w:t>
            </w:r>
          </w:p>
        </w:tc>
        <w:tc>
          <w:tcPr>
            <w:tcW w:w="1984"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专业工程名称</w:t>
            </w:r>
          </w:p>
        </w:tc>
        <w:tc>
          <w:tcPr>
            <w:tcW w:w="4678" w:type="dxa"/>
            <w:tcBorders>
              <w:top w:val="single" w:color="000000" w:sz="12" w:space="0"/>
              <w:left w:val="single" w:color="000000" w:sz="6" w:space="0"/>
              <w:bottom w:val="double" w:color="000000" w:sz="6" w:space="0"/>
              <w:right w:val="single" w:color="000000" w:sz="6"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工程内容</w:t>
            </w:r>
          </w:p>
        </w:tc>
        <w:tc>
          <w:tcPr>
            <w:tcW w:w="1276" w:type="dxa"/>
            <w:tcBorders>
              <w:top w:val="single" w:color="000000" w:sz="12" w:space="0"/>
              <w:left w:val="single" w:color="000000" w:sz="6" w:space="0"/>
              <w:bottom w:val="double" w:color="000000" w:sz="6" w:space="0"/>
              <w:right w:val="single" w:color="000000" w:sz="12" w:space="0"/>
            </w:tcBorders>
            <w:vAlign w:val="center"/>
          </w:tcPr>
          <w:p>
            <w:pPr>
              <w:pStyle w:val="19"/>
              <w:keepNext/>
              <w:spacing w:after="0" w:line="440" w:lineRule="exact"/>
              <w:ind w:left="63" w:right="63"/>
              <w:jc w:val="center"/>
              <w:rPr>
                <w:rStyle w:val="17"/>
                <w:rFonts w:ascii="宋体" w:hAnsi="宋体"/>
                <w:color w:val="000000"/>
                <w:sz w:val="24"/>
              </w:rPr>
            </w:pPr>
            <w:r>
              <w:rPr>
                <w:rStyle w:val="17"/>
                <w:rFonts w:ascii="宋体" w:hAnsi="宋体"/>
                <w:color w:val="000000"/>
                <w:sz w:val="24"/>
              </w:rPr>
              <w:t>金额</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doub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doub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doub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doub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nil"/>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nil"/>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nil"/>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nil"/>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nil"/>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12"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12"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12"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12"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12"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12"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79" w:type="dxa"/>
            <w:tcBorders>
              <w:top w:val="single" w:color="000000" w:sz="6" w:space="0"/>
              <w:left w:val="single" w:color="000000" w:sz="12"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984"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4678" w:type="dxa"/>
            <w:tcBorders>
              <w:top w:val="single" w:color="000000" w:sz="6" w:space="0"/>
              <w:left w:val="single" w:color="000000" w:sz="6" w:space="0"/>
              <w:bottom w:val="single" w:color="000000" w:sz="6" w:space="0"/>
              <w:right w:val="single" w:color="000000" w:sz="6" w:space="0"/>
            </w:tcBorders>
          </w:tcPr>
          <w:p>
            <w:pPr>
              <w:pStyle w:val="19"/>
              <w:keepNext/>
              <w:spacing w:after="0" w:line="440" w:lineRule="exact"/>
              <w:ind w:left="63" w:right="63"/>
              <w:rPr>
                <w:rStyle w:val="17"/>
                <w:rFonts w:ascii="宋体" w:hAnsi="宋体"/>
                <w:color w:val="000000"/>
                <w:sz w:val="24"/>
              </w:rPr>
            </w:pPr>
          </w:p>
        </w:tc>
        <w:tc>
          <w:tcPr>
            <w:tcW w:w="1276" w:type="dxa"/>
            <w:tcBorders>
              <w:top w:val="single" w:color="000000" w:sz="6" w:space="0"/>
              <w:left w:val="single" w:color="000000" w:sz="6" w:space="0"/>
              <w:bottom w:val="single" w:color="000000" w:sz="6" w:space="0"/>
              <w:right w:val="single" w:color="000000" w:sz="12" w:space="0"/>
            </w:tcBorders>
          </w:tcPr>
          <w:p>
            <w:pPr>
              <w:pStyle w:val="19"/>
              <w:keepNext/>
              <w:spacing w:after="0" w:line="440" w:lineRule="exact"/>
              <w:ind w:left="63" w:right="63"/>
              <w:rPr>
                <w:rStyle w:val="17"/>
                <w:rFonts w:ascii="宋体" w:hAnsi="宋体"/>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817" w:type="dxa"/>
            <w:gridSpan w:val="4"/>
            <w:tcBorders>
              <w:top w:val="single" w:color="000000" w:sz="6" w:space="0"/>
              <w:left w:val="single" w:color="000000" w:sz="12" w:space="0"/>
              <w:bottom w:val="single" w:color="000000" w:sz="12" w:space="0"/>
              <w:right w:val="single" w:color="000000" w:sz="12" w:space="0"/>
            </w:tcBorders>
          </w:tcPr>
          <w:p>
            <w:pPr>
              <w:pStyle w:val="19"/>
              <w:keepNext/>
              <w:spacing w:after="0" w:line="440" w:lineRule="exact"/>
              <w:ind w:left="63" w:right="63"/>
              <w:rPr>
                <w:rStyle w:val="17"/>
                <w:rFonts w:ascii="宋体" w:hAnsi="宋体"/>
                <w:color w:val="000000"/>
                <w:sz w:val="24"/>
              </w:rPr>
            </w:pPr>
            <w:r>
              <w:rPr>
                <w:rStyle w:val="17"/>
                <w:rFonts w:ascii="宋体" w:hAnsi="宋体"/>
                <w:color w:val="000000"/>
                <w:sz w:val="24"/>
              </w:rPr>
              <w:t>小计：</w:t>
            </w:r>
          </w:p>
        </w:tc>
      </w:tr>
    </w:tbl>
    <w:p>
      <w:pPr>
        <w:spacing w:line="360" w:lineRule="auto"/>
        <w:jc w:val="left"/>
        <w:rPr>
          <w:rStyle w:val="17"/>
          <w:color w:val="000000"/>
        </w:rPr>
        <w:sectPr>
          <w:pgSz w:w="11906" w:h="16838"/>
          <w:pgMar w:top="1701" w:right="1701" w:bottom="1701" w:left="1701" w:header="851" w:footer="992" w:gutter="0"/>
          <w:cols w:space="425" w:num="1"/>
          <w:docGrid w:type="linesAndChars" w:linePitch="314" w:charSpace="532"/>
        </w:sectPr>
      </w:pPr>
    </w:p>
    <w:p>
      <w:pPr>
        <w:spacing w:line="360" w:lineRule="auto"/>
        <w:jc w:val="left"/>
        <w:rPr>
          <w:rStyle w:val="17"/>
          <w:color w:val="000000"/>
        </w:rPr>
      </w:pPr>
    </w:p>
    <w:p>
      <w:pPr>
        <w:pStyle w:val="19"/>
        <w:rPr>
          <w:rStyle w:val="17"/>
          <w:color w:val="000000"/>
        </w:rPr>
      </w:pPr>
    </w:p>
    <w:p>
      <w:pPr>
        <w:pStyle w:val="19"/>
        <w:rPr>
          <w:rStyle w:val="17"/>
          <w:color w:val="000000"/>
        </w:rPr>
      </w:pPr>
    </w:p>
    <w:p>
      <w:pPr>
        <w:rPr>
          <w:rStyle w:val="17"/>
          <w:color w:val="000000"/>
        </w:rPr>
      </w:pPr>
    </w:p>
    <w:p>
      <w:pPr>
        <w:pStyle w:val="24"/>
        <w:ind w:firstLine="1958" w:firstLineChars="445"/>
        <w:rPr>
          <w:rStyle w:val="17"/>
          <w:rFonts w:ascii="黑体" w:hAnsi="黑体"/>
          <w:b w:val="0"/>
          <w:bCs w:val="0"/>
          <w:color w:val="000000"/>
          <w:sz w:val="32"/>
        </w:rPr>
      </w:pPr>
      <w:r>
        <w:rPr>
          <w:rStyle w:val="17"/>
          <w:color w:val="000000"/>
        </w:rPr>
        <w:t>第五章  工程量清单（另附）</w:t>
      </w:r>
    </w:p>
    <w:p>
      <w:pPr>
        <w:pStyle w:val="24"/>
        <w:ind w:firstLine="1958" w:firstLineChars="445"/>
        <w:rPr>
          <w:rStyle w:val="17"/>
          <w:color w:val="000000"/>
        </w:rPr>
      </w:pPr>
      <w:r>
        <w:rPr>
          <w:rStyle w:val="17"/>
          <w:color w:val="000000"/>
        </w:rPr>
        <w:t>第六章  图纸（另附）</w:t>
      </w:r>
    </w:p>
    <w:p>
      <w:pPr>
        <w:pStyle w:val="24"/>
        <w:ind w:firstLine="1958" w:firstLineChars="445"/>
        <w:rPr>
          <w:rStyle w:val="17"/>
          <w:color w:val="000000"/>
        </w:rPr>
      </w:pPr>
      <w:r>
        <w:rPr>
          <w:rStyle w:val="17"/>
          <w:color w:val="000000"/>
        </w:rPr>
        <w:br w:type="page"/>
      </w:r>
    </w:p>
    <w:p>
      <w:pPr>
        <w:pStyle w:val="24"/>
        <w:ind w:firstLine="1958" w:firstLineChars="445"/>
        <w:rPr>
          <w:rStyle w:val="17"/>
          <w:rFonts w:ascii="黑体" w:hAnsi="黑体" w:eastAsia="黑体"/>
          <w:b w:val="0"/>
          <w:bCs w:val="0"/>
          <w:color w:val="000000"/>
          <w:sz w:val="32"/>
        </w:rPr>
      </w:pPr>
      <w:r>
        <w:rPr>
          <w:rStyle w:val="17"/>
          <w:color w:val="000000"/>
        </w:rPr>
        <w:t>第七章技术标准和要求</w:t>
      </w:r>
    </w:p>
    <w:p>
      <w:pPr>
        <w:spacing w:line="400" w:lineRule="exact"/>
        <w:jc w:val="center"/>
        <w:rPr>
          <w:rStyle w:val="17"/>
          <w:color w:val="000000"/>
        </w:rPr>
      </w:pPr>
      <w:r>
        <w:rPr>
          <w:rStyle w:val="17"/>
          <w:rFonts w:ascii="宋体" w:hAnsi="宋体" w:cs="宋体"/>
          <w:b/>
          <w:bCs/>
          <w:color w:val="000000"/>
          <w:sz w:val="24"/>
        </w:rPr>
        <w:t>承包人应认真执行以下但不限于以下所列规范、标准、文件的最新版本；在施工过程中发包人或监理工程师随工程进展和实际需要将提出具体的要求和增加内容:</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1、GB  50026-93 工程测量规范</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2、GB  50164-92 混凝土质量控制标准</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3、GBJ  107-87 混凝土强度检验评定标准</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4、JGJ  27-86 钢筋焊接接头试验方法</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5、JGJ  18-96 钢筋焊接及验收规程</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6、JGJ  107-96 钢筋机械连接通用技术规程</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7、GB  50201-2001 建筑装饰装修工程质量验收规范</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8、GB  50202-2002 建筑地基基础施工质量验收规范</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9、GB  50203-2002 砌体工程施工质量验收规范</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10、GB  50204-2002 砼结构工程施工质量验收规范</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11、GB  50205-2002 钢结构工程施工质量验收规范</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12、GB  50207-2002 屋面工程质量验收规范</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13、GB  50209-2002 建筑地面工程施工质量验收规范</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14、GB  50210-2001 建筑装修工程质量验收规范</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15、GB  50242-2002 建筑给水排水及采暖工程施工质量验收规范</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16、GBJ147-99  电气装置安装工程规</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17、GB  50303-2002 建筑电气安装工程施工质量验收规范</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18、GB  50300-2001 建筑工程施工质量验收统一标准</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19、GB  50194-93 建筑工程施工现场供用电安全规范</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20、GJGJ  46-88 施工现场临时用电安全技术规程</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21、JGJ  33-2001 建筑机械使用安全技术规程</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22、JGJ  130-2001 建筑施工扣件或钢管脚手架安全技术规程</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23、GB50057-94  建筑防雷设计规范</w:t>
      </w:r>
    </w:p>
    <w:p>
      <w:pPr>
        <w:spacing w:line="440" w:lineRule="exact"/>
        <w:ind w:firstLine="567"/>
        <w:rPr>
          <w:rStyle w:val="17"/>
          <w:rFonts w:ascii="宋体" w:hAnsi="宋体"/>
          <w:color w:val="000000"/>
          <w:kern w:val="0"/>
          <w:szCs w:val="21"/>
        </w:rPr>
      </w:pPr>
      <w:r>
        <w:rPr>
          <w:rStyle w:val="17"/>
          <w:rFonts w:ascii="宋体" w:hAnsi="宋体"/>
          <w:color w:val="000000"/>
          <w:kern w:val="0"/>
          <w:szCs w:val="21"/>
        </w:rPr>
        <w:t>24、JGJ  59-99 建筑施工安全检查标准</w:t>
      </w:r>
    </w:p>
    <w:p>
      <w:pPr>
        <w:spacing w:line="420" w:lineRule="exact"/>
        <w:ind w:firstLine="420" w:firstLineChars="200"/>
        <w:rPr>
          <w:rStyle w:val="17"/>
          <w:color w:val="000000"/>
        </w:rPr>
      </w:pPr>
      <w:r>
        <w:rPr>
          <w:rStyle w:val="17"/>
          <w:rFonts w:ascii="宋体" w:hAnsi="宋体"/>
          <w:b/>
          <w:color w:val="000000"/>
          <w:kern w:val="0"/>
        </w:rPr>
        <w:t>未尽项均执行现行规范及标准,以上规范仅供参考，如有变化，以最新发布的为准。</w:t>
      </w:r>
    </w:p>
    <w:p>
      <w:pPr>
        <w:pStyle w:val="24"/>
        <w:ind w:firstLine="2389" w:firstLineChars="543"/>
        <w:rPr>
          <w:rStyle w:val="17"/>
          <w:color w:val="000000"/>
        </w:rPr>
      </w:pPr>
      <w:r>
        <w:rPr>
          <w:rStyle w:val="17"/>
          <w:color w:val="000000"/>
        </w:rPr>
        <w:t>第八章  投标文件格式</w:t>
      </w:r>
    </w:p>
    <w:p>
      <w:pPr>
        <w:spacing w:line="400" w:lineRule="exact"/>
        <w:rPr>
          <w:rStyle w:val="17"/>
          <w:color w:val="000000"/>
        </w:rPr>
      </w:pPr>
    </w:p>
    <w:p>
      <w:pPr>
        <w:spacing w:line="400" w:lineRule="exact"/>
        <w:jc w:val="center"/>
        <w:rPr>
          <w:rStyle w:val="17"/>
          <w:rFonts w:eastAsia="黑体"/>
          <w:color w:val="000000"/>
          <w:sz w:val="28"/>
          <w:szCs w:val="28"/>
        </w:rPr>
      </w:pPr>
      <w:r>
        <w:rPr>
          <w:rStyle w:val="17"/>
          <w:rFonts w:eastAsia="黑体"/>
          <w:color w:val="000000"/>
          <w:sz w:val="28"/>
          <w:szCs w:val="28"/>
        </w:rPr>
        <w:t>（项目名称）</w:t>
      </w:r>
    </w:p>
    <w:p>
      <w:pPr>
        <w:rPr>
          <w:rStyle w:val="17"/>
          <w:rFonts w:eastAsia="黑体"/>
          <w:color w:val="000000"/>
          <w:sz w:val="20"/>
          <w:szCs w:val="20"/>
        </w:rPr>
      </w:pPr>
    </w:p>
    <w:p>
      <w:pPr>
        <w:rPr>
          <w:rStyle w:val="17"/>
          <w:rFonts w:eastAsia="黑体"/>
          <w:color w:val="000000"/>
          <w:sz w:val="20"/>
          <w:szCs w:val="20"/>
        </w:rPr>
      </w:pPr>
    </w:p>
    <w:p>
      <w:pPr>
        <w:rPr>
          <w:rStyle w:val="17"/>
          <w:rFonts w:eastAsia="黑体"/>
          <w:color w:val="000000"/>
          <w:sz w:val="20"/>
          <w:szCs w:val="20"/>
        </w:rPr>
      </w:pPr>
    </w:p>
    <w:p>
      <w:pPr>
        <w:rPr>
          <w:rStyle w:val="17"/>
          <w:rFonts w:eastAsia="黑体"/>
          <w:color w:val="000000"/>
          <w:sz w:val="20"/>
          <w:szCs w:val="20"/>
        </w:rPr>
      </w:pPr>
    </w:p>
    <w:p>
      <w:pPr>
        <w:rPr>
          <w:rStyle w:val="17"/>
          <w:rFonts w:eastAsia="黑体"/>
          <w:color w:val="000000"/>
          <w:sz w:val="20"/>
          <w:szCs w:val="20"/>
        </w:rPr>
      </w:pPr>
    </w:p>
    <w:p>
      <w:pPr>
        <w:rPr>
          <w:rStyle w:val="17"/>
          <w:rFonts w:eastAsia="黑体"/>
          <w:color w:val="000000"/>
          <w:sz w:val="20"/>
          <w:szCs w:val="20"/>
        </w:rPr>
      </w:pPr>
    </w:p>
    <w:p>
      <w:pPr>
        <w:rPr>
          <w:rStyle w:val="17"/>
          <w:rFonts w:eastAsia="黑体"/>
          <w:color w:val="000000"/>
          <w:sz w:val="20"/>
          <w:szCs w:val="20"/>
        </w:rPr>
      </w:pPr>
    </w:p>
    <w:p>
      <w:pPr>
        <w:rPr>
          <w:rStyle w:val="17"/>
          <w:rFonts w:eastAsia="黑体"/>
          <w:color w:val="000000"/>
          <w:sz w:val="20"/>
          <w:szCs w:val="20"/>
        </w:rPr>
      </w:pPr>
    </w:p>
    <w:p>
      <w:pPr>
        <w:jc w:val="center"/>
        <w:rPr>
          <w:rStyle w:val="17"/>
          <w:rFonts w:eastAsia="黑体"/>
          <w:b/>
          <w:color w:val="000000"/>
          <w:sz w:val="72"/>
          <w:szCs w:val="72"/>
        </w:rPr>
      </w:pPr>
      <w:r>
        <w:rPr>
          <w:rStyle w:val="17"/>
          <w:rFonts w:eastAsia="黑体"/>
          <w:b/>
          <w:color w:val="000000"/>
          <w:sz w:val="72"/>
          <w:szCs w:val="72"/>
        </w:rPr>
        <w:t>投  标  文  件</w:t>
      </w:r>
    </w:p>
    <w:p>
      <w:pPr>
        <w:ind w:firstLine="3057" w:firstLineChars="1092"/>
        <w:rPr>
          <w:rStyle w:val="17"/>
          <w:rFonts w:eastAsia="黑体"/>
          <w:color w:val="000000"/>
          <w:sz w:val="28"/>
          <w:szCs w:val="28"/>
        </w:rPr>
      </w:pPr>
    </w:p>
    <w:p>
      <w:pPr>
        <w:shd w:val="clear" w:color="auto" w:fill="FFFFFF"/>
        <w:spacing w:line="360" w:lineRule="auto"/>
        <w:jc w:val="center"/>
        <w:rPr>
          <w:rStyle w:val="17"/>
          <w:rFonts w:ascii="宋体" w:hAnsi="宋体"/>
          <w:color w:val="000000"/>
          <w:sz w:val="24"/>
        </w:rPr>
      </w:pPr>
      <w:r>
        <w:rPr>
          <w:rStyle w:val="17"/>
          <w:rFonts w:ascii="宋体" w:hAnsi="宋体"/>
          <w:color w:val="000000"/>
          <w:sz w:val="24"/>
        </w:rPr>
        <w:t>招标编号：</w:t>
      </w:r>
    </w:p>
    <w:p>
      <w:pPr>
        <w:shd w:val="clear" w:color="auto" w:fill="FFFFFF"/>
        <w:spacing w:line="360" w:lineRule="auto"/>
        <w:jc w:val="center"/>
        <w:rPr>
          <w:rStyle w:val="17"/>
          <w:rFonts w:eastAsia="黑体"/>
          <w:color w:val="000000"/>
          <w:sz w:val="28"/>
          <w:szCs w:val="28"/>
        </w:rPr>
      </w:pPr>
      <w:r>
        <w:rPr>
          <w:rStyle w:val="17"/>
          <w:rFonts w:ascii="宋体" w:hAnsi="宋体"/>
          <w:color w:val="000000"/>
          <w:sz w:val="24"/>
        </w:rPr>
        <w:t>项目编号：</w:t>
      </w:r>
    </w:p>
    <w:p>
      <w:pPr>
        <w:rPr>
          <w:rStyle w:val="17"/>
          <w:rFonts w:eastAsia="黑体"/>
          <w:color w:val="000000"/>
          <w:sz w:val="28"/>
          <w:szCs w:val="28"/>
        </w:rPr>
      </w:pPr>
    </w:p>
    <w:p>
      <w:pPr>
        <w:rPr>
          <w:rStyle w:val="17"/>
          <w:rFonts w:eastAsia="黑体"/>
          <w:color w:val="000000"/>
          <w:sz w:val="28"/>
          <w:szCs w:val="28"/>
        </w:rPr>
      </w:pPr>
    </w:p>
    <w:p>
      <w:pPr>
        <w:rPr>
          <w:rStyle w:val="17"/>
          <w:rFonts w:eastAsia="黑体"/>
          <w:color w:val="000000"/>
          <w:sz w:val="28"/>
          <w:szCs w:val="28"/>
        </w:rPr>
      </w:pPr>
    </w:p>
    <w:p>
      <w:pPr>
        <w:rPr>
          <w:rStyle w:val="17"/>
          <w:rFonts w:eastAsia="黑体"/>
          <w:color w:val="000000"/>
          <w:sz w:val="28"/>
          <w:szCs w:val="28"/>
        </w:rPr>
      </w:pPr>
    </w:p>
    <w:p>
      <w:pPr>
        <w:rPr>
          <w:rStyle w:val="17"/>
          <w:rFonts w:eastAsia="黑体"/>
          <w:color w:val="000000"/>
          <w:sz w:val="28"/>
          <w:szCs w:val="28"/>
        </w:rPr>
      </w:pPr>
    </w:p>
    <w:p>
      <w:pPr>
        <w:ind w:firstLine="1960" w:firstLineChars="700"/>
        <w:jc w:val="both"/>
        <w:rPr>
          <w:rStyle w:val="17"/>
          <w:rFonts w:eastAsia="黑体"/>
          <w:color w:val="000000"/>
          <w:sz w:val="28"/>
          <w:szCs w:val="28"/>
          <w:u w:val="single"/>
        </w:rPr>
      </w:pPr>
      <w:r>
        <w:rPr>
          <w:rStyle w:val="17"/>
          <w:rFonts w:eastAsia="黑体"/>
          <w:color w:val="000000"/>
          <w:sz w:val="28"/>
          <w:szCs w:val="28"/>
        </w:rPr>
        <w:t>投标人：（盖单位章）</w:t>
      </w:r>
    </w:p>
    <w:p>
      <w:pPr>
        <w:jc w:val="center"/>
        <w:rPr>
          <w:rStyle w:val="17"/>
          <w:rFonts w:eastAsia="黑体"/>
          <w:color w:val="000000"/>
          <w:sz w:val="28"/>
          <w:szCs w:val="28"/>
        </w:rPr>
      </w:pPr>
      <w:r>
        <w:rPr>
          <w:rStyle w:val="17"/>
          <w:rFonts w:hint="eastAsia" w:eastAsia="黑体"/>
          <w:color w:val="000000"/>
          <w:sz w:val="28"/>
          <w:szCs w:val="28"/>
          <w:lang w:val="en-US" w:eastAsia="zh-CN"/>
        </w:rPr>
        <w:t xml:space="preserve"> </w:t>
      </w:r>
      <w:r>
        <w:rPr>
          <w:rStyle w:val="17"/>
          <w:rFonts w:eastAsia="黑体"/>
          <w:color w:val="000000"/>
          <w:sz w:val="28"/>
          <w:szCs w:val="28"/>
        </w:rPr>
        <w:t>法定代表人或其委托代理人：（签字及盖章）</w:t>
      </w:r>
    </w:p>
    <w:p>
      <w:pPr>
        <w:rPr>
          <w:rStyle w:val="17"/>
          <w:color w:val="000000"/>
        </w:rPr>
      </w:pPr>
      <w:r>
        <w:rPr>
          <w:rStyle w:val="17"/>
          <w:rFonts w:eastAsia="黑体"/>
          <w:color w:val="000000"/>
          <w:sz w:val="28"/>
          <w:szCs w:val="28"/>
        </w:rPr>
        <w:t xml:space="preserve">        </w:t>
      </w:r>
      <w:r>
        <w:rPr>
          <w:rStyle w:val="17"/>
          <w:rFonts w:hint="eastAsia" w:eastAsia="黑体"/>
          <w:color w:val="000000"/>
          <w:sz w:val="28"/>
          <w:szCs w:val="28"/>
          <w:lang w:val="en-US" w:eastAsia="zh-CN"/>
        </w:rPr>
        <w:t xml:space="preserve">      </w:t>
      </w:r>
      <w:r>
        <w:rPr>
          <w:rStyle w:val="17"/>
          <w:rFonts w:eastAsia="黑体"/>
          <w:color w:val="000000"/>
          <w:sz w:val="28"/>
          <w:szCs w:val="28"/>
        </w:rPr>
        <w:t>日 期：年月日</w:t>
      </w:r>
    </w:p>
    <w:p>
      <w:pPr>
        <w:jc w:val="center"/>
        <w:rPr>
          <w:rStyle w:val="17"/>
          <w:rFonts w:eastAsia="黑体"/>
          <w:b/>
          <w:color w:val="000000"/>
          <w:sz w:val="44"/>
          <w:szCs w:val="44"/>
        </w:rPr>
      </w:pPr>
    </w:p>
    <w:p>
      <w:pPr>
        <w:jc w:val="center"/>
        <w:rPr>
          <w:rStyle w:val="17"/>
          <w:rFonts w:eastAsia="黑体"/>
          <w:b/>
          <w:color w:val="000000"/>
          <w:sz w:val="44"/>
          <w:szCs w:val="44"/>
        </w:rPr>
      </w:pPr>
    </w:p>
    <w:p>
      <w:pPr>
        <w:jc w:val="center"/>
        <w:rPr>
          <w:rStyle w:val="17"/>
          <w:rFonts w:eastAsia="黑体"/>
          <w:b/>
          <w:color w:val="000000"/>
          <w:sz w:val="44"/>
          <w:szCs w:val="44"/>
        </w:rPr>
      </w:pPr>
    </w:p>
    <w:p>
      <w:pPr>
        <w:jc w:val="center"/>
        <w:rPr>
          <w:rStyle w:val="17"/>
          <w:rFonts w:eastAsia="黑体"/>
          <w:b/>
          <w:color w:val="000000"/>
          <w:sz w:val="44"/>
          <w:szCs w:val="44"/>
        </w:rPr>
      </w:pPr>
      <w:r>
        <w:rPr>
          <w:rStyle w:val="17"/>
          <w:rFonts w:eastAsia="黑体"/>
          <w:b/>
          <w:color w:val="000000"/>
          <w:sz w:val="44"/>
          <w:szCs w:val="44"/>
        </w:rPr>
        <w:t>目   录</w:t>
      </w:r>
    </w:p>
    <w:p>
      <w:pPr>
        <w:spacing w:line="480" w:lineRule="auto"/>
        <w:rPr>
          <w:rStyle w:val="17"/>
          <w:color w:val="000000"/>
        </w:rPr>
      </w:pPr>
    </w:p>
    <w:p>
      <w:pPr>
        <w:spacing w:line="600" w:lineRule="auto"/>
        <w:rPr>
          <w:rStyle w:val="17"/>
          <w:rFonts w:ascii="宋体" w:hAnsi="宋体"/>
          <w:color w:val="000000"/>
          <w:sz w:val="28"/>
          <w:szCs w:val="28"/>
        </w:rPr>
      </w:pPr>
      <w:r>
        <w:rPr>
          <w:rStyle w:val="17"/>
          <w:rFonts w:ascii="宋体" w:hAnsi="宋体"/>
          <w:color w:val="000000"/>
          <w:sz w:val="28"/>
          <w:szCs w:val="28"/>
        </w:rPr>
        <w:t>一、投标函及投标函附录</w:t>
      </w:r>
    </w:p>
    <w:p>
      <w:pPr>
        <w:spacing w:line="600" w:lineRule="auto"/>
        <w:rPr>
          <w:rStyle w:val="17"/>
          <w:rFonts w:ascii="宋体" w:hAnsi="宋体"/>
          <w:color w:val="000000"/>
          <w:sz w:val="28"/>
          <w:szCs w:val="28"/>
        </w:rPr>
      </w:pPr>
      <w:r>
        <w:rPr>
          <w:rStyle w:val="17"/>
          <w:rFonts w:ascii="宋体" w:hAnsi="宋体"/>
          <w:color w:val="000000"/>
          <w:sz w:val="28"/>
          <w:szCs w:val="28"/>
        </w:rPr>
        <w:t>二、法定代表人身份证明</w:t>
      </w:r>
    </w:p>
    <w:p>
      <w:pPr>
        <w:spacing w:line="600" w:lineRule="auto"/>
        <w:rPr>
          <w:rStyle w:val="17"/>
          <w:rFonts w:ascii="宋体" w:hAnsi="宋体"/>
          <w:color w:val="000000"/>
          <w:sz w:val="28"/>
          <w:szCs w:val="28"/>
        </w:rPr>
      </w:pPr>
      <w:r>
        <w:rPr>
          <w:rStyle w:val="17"/>
          <w:rFonts w:ascii="宋体" w:hAnsi="宋体"/>
          <w:color w:val="000000"/>
          <w:sz w:val="28"/>
          <w:szCs w:val="28"/>
        </w:rPr>
        <w:t>三、授权委托书</w:t>
      </w:r>
    </w:p>
    <w:p>
      <w:pPr>
        <w:spacing w:line="600" w:lineRule="auto"/>
        <w:rPr>
          <w:rStyle w:val="17"/>
          <w:rFonts w:ascii="宋体" w:hAnsi="宋体"/>
          <w:color w:val="000000"/>
          <w:sz w:val="28"/>
          <w:szCs w:val="28"/>
        </w:rPr>
      </w:pPr>
      <w:r>
        <w:rPr>
          <w:rStyle w:val="17"/>
          <w:rFonts w:ascii="宋体" w:hAnsi="宋体"/>
          <w:color w:val="000000"/>
          <w:sz w:val="28"/>
          <w:szCs w:val="28"/>
        </w:rPr>
        <w:t xml:space="preserve">四、投标保证金缴纳证明 </w:t>
      </w:r>
    </w:p>
    <w:p>
      <w:pPr>
        <w:spacing w:line="600" w:lineRule="auto"/>
        <w:rPr>
          <w:rStyle w:val="17"/>
          <w:rFonts w:ascii="宋体" w:hAnsi="宋体"/>
          <w:color w:val="000000"/>
          <w:sz w:val="28"/>
          <w:szCs w:val="28"/>
        </w:rPr>
      </w:pPr>
      <w:r>
        <w:rPr>
          <w:rStyle w:val="17"/>
          <w:rFonts w:ascii="宋体" w:hAnsi="宋体"/>
          <w:color w:val="000000"/>
          <w:sz w:val="28"/>
          <w:szCs w:val="28"/>
        </w:rPr>
        <w:t>五、已标价的工程量清单</w:t>
      </w:r>
    </w:p>
    <w:p>
      <w:pPr>
        <w:spacing w:line="600" w:lineRule="auto"/>
        <w:rPr>
          <w:rStyle w:val="17"/>
          <w:rFonts w:ascii="宋体" w:hAnsi="宋体"/>
          <w:color w:val="000000"/>
          <w:sz w:val="28"/>
          <w:szCs w:val="28"/>
        </w:rPr>
      </w:pPr>
      <w:r>
        <w:rPr>
          <w:rStyle w:val="17"/>
          <w:rFonts w:ascii="宋体" w:hAnsi="宋体"/>
          <w:color w:val="000000"/>
          <w:sz w:val="28"/>
          <w:szCs w:val="28"/>
        </w:rPr>
        <w:t>六、施工组织设计</w:t>
      </w:r>
    </w:p>
    <w:p>
      <w:pPr>
        <w:spacing w:line="600" w:lineRule="auto"/>
        <w:rPr>
          <w:rStyle w:val="17"/>
          <w:rFonts w:ascii="宋体" w:hAnsi="宋体"/>
          <w:color w:val="000000"/>
          <w:sz w:val="28"/>
          <w:szCs w:val="28"/>
        </w:rPr>
      </w:pPr>
      <w:r>
        <w:rPr>
          <w:rStyle w:val="17"/>
          <w:rFonts w:ascii="宋体" w:hAnsi="宋体"/>
          <w:color w:val="000000"/>
          <w:sz w:val="28"/>
          <w:szCs w:val="28"/>
        </w:rPr>
        <w:t>七、项目管理机构</w:t>
      </w:r>
    </w:p>
    <w:p>
      <w:pPr>
        <w:spacing w:line="600" w:lineRule="auto"/>
        <w:rPr>
          <w:rStyle w:val="17"/>
          <w:rFonts w:ascii="宋体" w:hAnsi="宋体"/>
          <w:color w:val="000000"/>
          <w:sz w:val="28"/>
          <w:szCs w:val="28"/>
        </w:rPr>
      </w:pPr>
      <w:r>
        <w:rPr>
          <w:rStyle w:val="17"/>
          <w:rFonts w:ascii="宋体" w:hAnsi="宋体"/>
          <w:color w:val="000000"/>
          <w:sz w:val="28"/>
          <w:szCs w:val="28"/>
        </w:rPr>
        <w:t>八、资格审查资料</w:t>
      </w:r>
    </w:p>
    <w:p>
      <w:pPr>
        <w:spacing w:line="600" w:lineRule="auto"/>
        <w:rPr>
          <w:rStyle w:val="17"/>
          <w:rFonts w:ascii="宋体" w:hAnsi="宋体"/>
          <w:color w:val="000000"/>
          <w:sz w:val="28"/>
          <w:szCs w:val="28"/>
        </w:rPr>
      </w:pPr>
      <w:r>
        <w:rPr>
          <w:rStyle w:val="17"/>
          <w:rFonts w:ascii="宋体" w:hAnsi="宋体"/>
          <w:color w:val="000000"/>
          <w:sz w:val="28"/>
          <w:szCs w:val="28"/>
        </w:rPr>
        <w:t xml:space="preserve">九、其他材料 </w:t>
      </w:r>
    </w:p>
    <w:p>
      <w:pPr>
        <w:spacing w:line="480" w:lineRule="auto"/>
        <w:rPr>
          <w:rStyle w:val="17"/>
          <w:rFonts w:eastAsia="黑体"/>
          <w:color w:val="000000"/>
          <w:sz w:val="20"/>
          <w:szCs w:val="20"/>
        </w:rPr>
      </w:pPr>
    </w:p>
    <w:p>
      <w:pPr>
        <w:spacing w:before="312" w:line="480" w:lineRule="auto"/>
        <w:jc w:val="center"/>
        <w:rPr>
          <w:rStyle w:val="17"/>
          <w:rFonts w:ascii="黑体" w:hAnsi="宋体" w:eastAsia="黑体"/>
          <w:color w:val="000000"/>
          <w:sz w:val="28"/>
          <w:szCs w:val="28"/>
        </w:rPr>
      </w:pPr>
    </w:p>
    <w:p>
      <w:pPr>
        <w:spacing w:before="312" w:line="510" w:lineRule="exact"/>
        <w:jc w:val="center"/>
        <w:rPr>
          <w:rStyle w:val="17"/>
          <w:rFonts w:ascii="黑体" w:hAnsi="宋体" w:eastAsia="黑体"/>
          <w:color w:val="000000"/>
          <w:sz w:val="28"/>
          <w:szCs w:val="28"/>
        </w:rPr>
      </w:pPr>
    </w:p>
    <w:p>
      <w:pPr>
        <w:spacing w:before="312" w:line="510" w:lineRule="exact"/>
        <w:jc w:val="center"/>
        <w:rPr>
          <w:rStyle w:val="17"/>
          <w:rFonts w:ascii="黑体" w:hAnsi="宋体" w:eastAsia="黑体"/>
          <w:color w:val="000000"/>
          <w:sz w:val="28"/>
          <w:szCs w:val="28"/>
        </w:rPr>
      </w:pPr>
    </w:p>
    <w:p>
      <w:pPr>
        <w:spacing w:before="312" w:line="510" w:lineRule="exact"/>
        <w:jc w:val="center"/>
        <w:rPr>
          <w:rStyle w:val="17"/>
          <w:rFonts w:ascii="黑体" w:hAnsi="宋体" w:eastAsia="黑体"/>
          <w:color w:val="000000"/>
          <w:sz w:val="28"/>
          <w:szCs w:val="28"/>
        </w:rPr>
      </w:pPr>
    </w:p>
    <w:p>
      <w:pPr>
        <w:pStyle w:val="18"/>
        <w:ind w:firstLineChars="0"/>
        <w:rPr>
          <w:rStyle w:val="17"/>
          <w:rFonts w:ascii="黑体" w:hAnsi="宋体" w:eastAsia="黑体"/>
          <w:color w:val="000000"/>
          <w:szCs w:val="28"/>
        </w:rPr>
      </w:pPr>
    </w:p>
    <w:p>
      <w:pPr>
        <w:pStyle w:val="21"/>
        <w:ind w:left="0" w:leftChars="0" w:firstLineChars="0"/>
        <w:rPr>
          <w:rStyle w:val="17"/>
          <w:rFonts w:ascii="黑体" w:hAnsi="宋体" w:eastAsia="黑体"/>
          <w:color w:val="000000"/>
          <w:sz w:val="28"/>
          <w:szCs w:val="28"/>
        </w:rPr>
      </w:pPr>
    </w:p>
    <w:p>
      <w:pPr>
        <w:pStyle w:val="25"/>
        <w:spacing w:before="156" w:after="156" w:line="360" w:lineRule="auto"/>
        <w:jc w:val="center"/>
        <w:rPr>
          <w:rStyle w:val="17"/>
          <w:rFonts w:ascii="宋体" w:hAnsi="宋体" w:eastAsia="宋体" w:cs="宋体"/>
          <w:color w:val="000000"/>
        </w:rPr>
      </w:pPr>
      <w:r>
        <w:rPr>
          <w:rStyle w:val="17"/>
          <w:rFonts w:ascii="宋体" w:hAnsi="宋体" w:eastAsia="宋体" w:cs="宋体"/>
          <w:color w:val="000000"/>
        </w:rPr>
        <w:t>一、投标函及投标函附录</w:t>
      </w:r>
    </w:p>
    <w:p>
      <w:pPr>
        <w:spacing w:before="156" w:after="156"/>
        <w:jc w:val="center"/>
        <w:rPr>
          <w:rStyle w:val="17"/>
          <w:rFonts w:ascii="宋体" w:hAnsi="宋体"/>
          <w:color w:val="000000"/>
          <w:sz w:val="24"/>
        </w:rPr>
      </w:pPr>
      <w:r>
        <w:rPr>
          <w:rStyle w:val="17"/>
          <w:rFonts w:ascii="宋体" w:hAnsi="宋体"/>
          <w:color w:val="000000"/>
          <w:sz w:val="24"/>
        </w:rPr>
        <w:t>（一）投标函</w:t>
      </w:r>
    </w:p>
    <w:p>
      <w:pPr>
        <w:spacing w:before="156" w:after="156" w:line="360" w:lineRule="auto"/>
        <w:rPr>
          <w:rStyle w:val="17"/>
          <w:rFonts w:ascii="宋体" w:hAnsi="宋体"/>
          <w:color w:val="000000"/>
          <w:sz w:val="24"/>
        </w:rPr>
      </w:pPr>
      <w:r>
        <w:rPr>
          <w:rStyle w:val="17"/>
          <w:rFonts w:ascii="宋体" w:hAnsi="宋体"/>
          <w:color w:val="000000"/>
          <w:sz w:val="24"/>
        </w:rPr>
        <w:t>（招标人名称）：</w:t>
      </w:r>
    </w:p>
    <w:p>
      <w:pPr>
        <w:numPr>
          <w:ilvl w:val="0"/>
          <w:numId w:val="4"/>
        </w:numPr>
        <w:spacing w:line="360" w:lineRule="auto"/>
        <w:jc w:val="left"/>
        <w:rPr>
          <w:rStyle w:val="17"/>
          <w:color w:val="000000"/>
          <w:u w:val="single"/>
        </w:rPr>
      </w:pPr>
      <w:r>
        <w:rPr>
          <w:rStyle w:val="17"/>
          <w:rFonts w:ascii="宋体" w:hAnsi="宋体"/>
          <w:color w:val="000000"/>
          <w:sz w:val="24"/>
        </w:rPr>
        <w:t xml:space="preserve">我方已仔细研究了（项目名称）招标文件的全部内容，愿以                </w:t>
      </w:r>
    </w:p>
    <w:p>
      <w:pPr>
        <w:spacing w:line="360" w:lineRule="auto"/>
        <w:ind w:firstLine="240" w:firstLineChars="100"/>
        <w:jc w:val="left"/>
        <w:rPr>
          <w:rStyle w:val="17"/>
          <w:rFonts w:ascii="宋体" w:hAnsi="宋体"/>
          <w:color w:val="000000"/>
          <w:sz w:val="24"/>
        </w:rPr>
      </w:pPr>
      <w:r>
        <w:rPr>
          <w:rStyle w:val="17"/>
          <w:rFonts w:ascii="宋体" w:hAnsi="宋体"/>
          <w:color w:val="000000"/>
          <w:sz w:val="24"/>
        </w:rPr>
        <w:t>(</w:t>
      </w:r>
      <w:r>
        <w:rPr>
          <w:rStyle w:val="17"/>
          <w:rFonts w:ascii="宋体" w:hAnsi="宋体"/>
          <w:color w:val="000000"/>
          <w:sz w:val="24"/>
          <w:u w:val="single"/>
        </w:rPr>
        <w:t xml:space="preserve"> 总报价： 元)</w:t>
      </w:r>
      <w:r>
        <w:rPr>
          <w:rStyle w:val="17"/>
          <w:rFonts w:ascii="宋体" w:hAnsi="宋体"/>
          <w:color w:val="000000"/>
          <w:sz w:val="24"/>
        </w:rPr>
        <w:t>进行投标报价；施工工期</w:t>
      </w:r>
      <w:r>
        <w:rPr>
          <w:rStyle w:val="17"/>
          <w:rFonts w:hint="eastAsia" w:ascii="宋体" w:hAnsi="宋体"/>
          <w:color w:val="000000"/>
          <w:sz w:val="24"/>
          <w:u w:val="single"/>
        </w:rPr>
        <w:t xml:space="preserve">    </w:t>
      </w:r>
      <w:r>
        <w:rPr>
          <w:rStyle w:val="17"/>
          <w:rFonts w:ascii="宋体" w:hAnsi="宋体"/>
          <w:color w:val="000000"/>
          <w:sz w:val="24"/>
        </w:rPr>
        <w:t>日历天，按合同约定完成</w:t>
      </w:r>
      <w:r>
        <w:rPr>
          <w:rStyle w:val="17"/>
          <w:rFonts w:ascii="宋体" w:hAnsi="宋体"/>
          <w:color w:val="000000"/>
          <w:kern w:val="0"/>
          <w:sz w:val="24"/>
        </w:rPr>
        <w:t>施工、竣工验收、协助业主单位办理相关手续、试运行、移交前维护、缺陷责任期修复等内容，</w:t>
      </w:r>
      <w:r>
        <w:rPr>
          <w:rStyle w:val="17"/>
          <w:rFonts w:ascii="宋体" w:hAnsi="宋体"/>
          <w:color w:val="000000"/>
          <w:sz w:val="24"/>
        </w:rPr>
        <w:t>实现工程目的。</w:t>
      </w:r>
    </w:p>
    <w:p>
      <w:pPr>
        <w:spacing w:before="156" w:after="156" w:line="360" w:lineRule="auto"/>
        <w:rPr>
          <w:rStyle w:val="17"/>
          <w:rFonts w:ascii="宋体" w:hAnsi="宋体"/>
          <w:color w:val="000000"/>
          <w:sz w:val="24"/>
        </w:rPr>
      </w:pPr>
      <w:r>
        <w:rPr>
          <w:rStyle w:val="17"/>
          <w:rFonts w:ascii="宋体" w:hAnsi="宋体"/>
          <w:color w:val="000000"/>
          <w:sz w:val="24"/>
        </w:rPr>
        <w:t>2．我方承诺在招标文件规定的投标有效期不修改、撤销投标文件。</w:t>
      </w:r>
    </w:p>
    <w:p>
      <w:pPr>
        <w:spacing w:before="156" w:after="156"/>
        <w:rPr>
          <w:rStyle w:val="17"/>
          <w:rFonts w:ascii="宋体" w:hAnsi="宋体"/>
          <w:color w:val="000000"/>
          <w:sz w:val="24"/>
        </w:rPr>
      </w:pPr>
      <w:r>
        <w:rPr>
          <w:rStyle w:val="17"/>
          <w:rFonts w:ascii="宋体" w:hAnsi="宋体"/>
          <w:color w:val="000000"/>
          <w:sz w:val="24"/>
        </w:rPr>
        <w:t>3．随同本投标函提交投标保证金一份，金额为人民币（大写）（¥</w:t>
      </w:r>
      <w:r>
        <w:rPr>
          <w:rStyle w:val="17"/>
          <w:rFonts w:hint="eastAsia" w:ascii="宋体" w:hAnsi="宋体"/>
          <w:color w:val="000000"/>
          <w:sz w:val="24"/>
          <w:u w:val="single"/>
          <w:lang w:val="en-US" w:eastAsia="zh-CN"/>
        </w:rPr>
        <w:t xml:space="preserve">     </w:t>
      </w:r>
      <w:r>
        <w:rPr>
          <w:rStyle w:val="17"/>
          <w:rFonts w:ascii="宋体" w:hAnsi="宋体"/>
          <w:color w:val="000000"/>
          <w:sz w:val="24"/>
        </w:rPr>
        <w:t xml:space="preserve"> ）。</w:t>
      </w:r>
    </w:p>
    <w:p>
      <w:pPr>
        <w:spacing w:before="156" w:after="156"/>
        <w:rPr>
          <w:rStyle w:val="17"/>
          <w:rFonts w:ascii="宋体" w:hAnsi="宋体"/>
          <w:color w:val="000000"/>
          <w:sz w:val="24"/>
        </w:rPr>
      </w:pPr>
      <w:r>
        <w:rPr>
          <w:rStyle w:val="17"/>
          <w:rFonts w:ascii="宋体" w:hAnsi="宋体"/>
          <w:color w:val="000000"/>
          <w:sz w:val="24"/>
        </w:rPr>
        <w:t>4．如我方中标：</w:t>
      </w:r>
    </w:p>
    <w:p>
      <w:pPr>
        <w:spacing w:before="156" w:after="156"/>
        <w:rPr>
          <w:rStyle w:val="17"/>
          <w:rFonts w:ascii="宋体" w:hAnsi="宋体"/>
          <w:color w:val="000000"/>
          <w:sz w:val="24"/>
        </w:rPr>
      </w:pPr>
      <w:r>
        <w:rPr>
          <w:rStyle w:val="17"/>
          <w:rFonts w:ascii="宋体" w:hAnsi="宋体"/>
          <w:color w:val="000000"/>
          <w:sz w:val="24"/>
        </w:rPr>
        <w:t>（1）我方承诺在收到中标通知书后，在中标通知书规定的期限内与你方签订合同。</w:t>
      </w:r>
    </w:p>
    <w:p>
      <w:pPr>
        <w:spacing w:before="156" w:after="156"/>
        <w:rPr>
          <w:rStyle w:val="17"/>
          <w:rFonts w:ascii="宋体" w:hAnsi="宋体"/>
          <w:color w:val="000000"/>
          <w:sz w:val="24"/>
        </w:rPr>
      </w:pPr>
      <w:r>
        <w:rPr>
          <w:rStyle w:val="17"/>
          <w:rFonts w:ascii="宋体" w:hAnsi="宋体"/>
          <w:color w:val="000000"/>
          <w:sz w:val="24"/>
        </w:rPr>
        <w:t>（2）随同本投标函递交的投标函附录属于合同文件的组成部分。</w:t>
      </w:r>
    </w:p>
    <w:p>
      <w:pPr>
        <w:spacing w:before="156" w:after="156"/>
        <w:rPr>
          <w:rStyle w:val="17"/>
          <w:rFonts w:ascii="宋体" w:hAnsi="宋体"/>
          <w:color w:val="000000"/>
          <w:sz w:val="24"/>
        </w:rPr>
      </w:pPr>
      <w:r>
        <w:rPr>
          <w:rStyle w:val="17"/>
          <w:rFonts w:ascii="宋体" w:hAnsi="宋体"/>
          <w:color w:val="000000"/>
          <w:sz w:val="24"/>
        </w:rPr>
        <w:t>（3）我方承诺按照招标文件规定向你方递交履约担保。</w:t>
      </w:r>
    </w:p>
    <w:p>
      <w:pPr>
        <w:spacing w:before="156" w:after="156"/>
        <w:rPr>
          <w:rStyle w:val="17"/>
          <w:rFonts w:ascii="宋体" w:hAnsi="宋体"/>
          <w:color w:val="000000"/>
          <w:sz w:val="24"/>
        </w:rPr>
      </w:pPr>
      <w:r>
        <w:rPr>
          <w:rStyle w:val="17"/>
          <w:rFonts w:ascii="宋体" w:hAnsi="宋体"/>
          <w:color w:val="000000"/>
          <w:sz w:val="24"/>
        </w:rPr>
        <w:t>（4）我方承诺在合同约定的期限内完成并移交全部合同工程。</w:t>
      </w:r>
    </w:p>
    <w:p>
      <w:pPr>
        <w:spacing w:line="400" w:lineRule="exact"/>
        <w:rPr>
          <w:rStyle w:val="17"/>
          <w:rFonts w:ascii="宋体" w:hAnsi="宋体"/>
          <w:color w:val="000000"/>
          <w:sz w:val="24"/>
        </w:rPr>
      </w:pPr>
      <w:r>
        <w:rPr>
          <w:rStyle w:val="17"/>
          <w:rFonts w:ascii="宋体" w:hAnsi="宋体"/>
          <w:color w:val="000000"/>
          <w:sz w:val="24"/>
        </w:rPr>
        <w:t>（5）在签署协议书之前，你方的中标通知书连同本投标函，包括投标函附录，对双方具有约束力。</w:t>
      </w:r>
    </w:p>
    <w:p>
      <w:pPr>
        <w:spacing w:line="400" w:lineRule="exact"/>
        <w:rPr>
          <w:rStyle w:val="17"/>
          <w:rFonts w:ascii="宋体" w:hAnsi="宋体"/>
          <w:color w:val="000000"/>
          <w:sz w:val="24"/>
        </w:rPr>
      </w:pPr>
      <w:r>
        <w:rPr>
          <w:rStyle w:val="17"/>
          <w:rFonts w:ascii="宋体" w:hAnsi="宋体"/>
          <w:color w:val="000000"/>
          <w:sz w:val="24"/>
        </w:rPr>
        <w:t>（6）如我方中标，我方愿意按招标文件要求交纳招标代理服务费。</w:t>
      </w:r>
    </w:p>
    <w:p>
      <w:pPr>
        <w:spacing w:before="156" w:after="156" w:line="360" w:lineRule="auto"/>
        <w:rPr>
          <w:rStyle w:val="17"/>
          <w:rFonts w:ascii="宋体" w:hAnsi="宋体"/>
          <w:color w:val="000000"/>
          <w:sz w:val="24"/>
        </w:rPr>
      </w:pPr>
      <w:r>
        <w:rPr>
          <w:rStyle w:val="17"/>
          <w:rFonts w:ascii="宋体" w:hAnsi="宋体"/>
          <w:color w:val="000000"/>
          <w:sz w:val="24"/>
        </w:rPr>
        <w:t>5．我方在此声明，所递交的投标文件及有关资料内容完整、真实和准确，且不存在第二章“投标人须知正文”第1.4.3项任何一种情形。</w:t>
      </w:r>
    </w:p>
    <w:p>
      <w:pPr>
        <w:spacing w:before="156" w:after="156"/>
        <w:rPr>
          <w:rStyle w:val="17"/>
          <w:rFonts w:ascii="宋体" w:hAnsi="宋体"/>
          <w:color w:val="000000"/>
          <w:sz w:val="24"/>
        </w:rPr>
      </w:pPr>
      <w:r>
        <w:rPr>
          <w:rStyle w:val="17"/>
          <w:rFonts w:ascii="宋体" w:hAnsi="宋体"/>
          <w:color w:val="000000"/>
          <w:sz w:val="24"/>
        </w:rPr>
        <w:t>6．</w:t>
      </w:r>
      <w:r>
        <w:rPr>
          <w:rStyle w:val="17"/>
          <w:rFonts w:hint="eastAsia" w:ascii="宋体" w:hAnsi="宋体"/>
          <w:color w:val="000000"/>
          <w:sz w:val="24"/>
          <w:u w:val="single"/>
          <w:lang w:val="en-US" w:eastAsia="zh-CN"/>
        </w:rPr>
        <w:t xml:space="preserve">                </w:t>
      </w:r>
      <w:r>
        <w:rPr>
          <w:rStyle w:val="17"/>
          <w:rFonts w:ascii="宋体" w:hAnsi="宋体"/>
          <w:color w:val="000000"/>
          <w:sz w:val="24"/>
        </w:rPr>
        <w:t>（其他补充说明）。</w:t>
      </w:r>
    </w:p>
    <w:p>
      <w:pPr>
        <w:spacing w:before="156" w:after="156"/>
        <w:rPr>
          <w:rStyle w:val="17"/>
          <w:rFonts w:ascii="宋体" w:hAnsi="宋体"/>
          <w:color w:val="000000"/>
          <w:sz w:val="24"/>
        </w:rPr>
      </w:pPr>
    </w:p>
    <w:p>
      <w:pPr>
        <w:spacing w:before="156" w:after="156"/>
        <w:ind w:firstLine="3840" w:firstLineChars="1600"/>
        <w:rPr>
          <w:rStyle w:val="17"/>
          <w:rFonts w:ascii="宋体" w:hAnsi="宋体"/>
          <w:color w:val="000000"/>
          <w:sz w:val="24"/>
        </w:rPr>
      </w:pPr>
      <w:r>
        <w:rPr>
          <w:rStyle w:val="17"/>
          <w:rFonts w:ascii="宋体" w:hAnsi="宋体"/>
          <w:color w:val="000000"/>
          <w:sz w:val="24"/>
        </w:rPr>
        <w:t>投 标 人：</w:t>
      </w:r>
      <w:r>
        <w:rPr>
          <w:rStyle w:val="17"/>
          <w:rFonts w:hint="eastAsia" w:ascii="宋体" w:hAnsi="宋体"/>
          <w:color w:val="000000"/>
          <w:sz w:val="24"/>
          <w:u w:val="single"/>
          <w:lang w:val="en-US" w:eastAsia="zh-CN"/>
        </w:rPr>
        <w:t xml:space="preserve">              </w:t>
      </w:r>
      <w:r>
        <w:rPr>
          <w:rStyle w:val="17"/>
          <w:rFonts w:ascii="宋体" w:hAnsi="宋体"/>
          <w:color w:val="000000"/>
          <w:sz w:val="24"/>
        </w:rPr>
        <w:t>（盖单位章）</w:t>
      </w:r>
    </w:p>
    <w:p>
      <w:pPr>
        <w:spacing w:before="156" w:after="156"/>
        <w:ind w:firstLine="3120" w:firstLineChars="1300"/>
        <w:rPr>
          <w:rStyle w:val="17"/>
          <w:rFonts w:ascii="宋体" w:hAnsi="宋体"/>
          <w:color w:val="000000"/>
          <w:sz w:val="24"/>
        </w:rPr>
      </w:pPr>
      <w:r>
        <w:rPr>
          <w:rStyle w:val="17"/>
          <w:rFonts w:ascii="宋体" w:hAnsi="宋体"/>
          <w:color w:val="000000"/>
          <w:sz w:val="24"/>
        </w:rPr>
        <w:t>法定代表人及其委托代理人：</w:t>
      </w:r>
      <w:r>
        <w:rPr>
          <w:rStyle w:val="17"/>
          <w:rFonts w:hint="eastAsia" w:ascii="宋体" w:hAnsi="宋体"/>
          <w:color w:val="000000"/>
          <w:sz w:val="24"/>
          <w:u w:val="single"/>
          <w:lang w:val="en-US" w:eastAsia="zh-CN"/>
        </w:rPr>
        <w:t xml:space="preserve">           </w:t>
      </w:r>
      <w:r>
        <w:rPr>
          <w:rStyle w:val="17"/>
          <w:rFonts w:ascii="宋体" w:hAnsi="宋体"/>
          <w:color w:val="000000"/>
          <w:sz w:val="24"/>
        </w:rPr>
        <w:t>（签字及盖章）</w:t>
      </w:r>
    </w:p>
    <w:p>
      <w:pPr>
        <w:spacing w:before="156" w:after="156"/>
        <w:ind w:firstLine="6480" w:firstLineChars="2700"/>
        <w:rPr>
          <w:rStyle w:val="17"/>
          <w:rFonts w:ascii="宋体" w:hAnsi="宋体"/>
          <w:color w:val="000000"/>
          <w:sz w:val="24"/>
          <w:u w:val="none"/>
        </w:rPr>
      </w:pPr>
      <w:r>
        <w:rPr>
          <w:rStyle w:val="17"/>
          <w:rFonts w:hint="eastAsia" w:ascii="宋体" w:hAnsi="宋体"/>
          <w:color w:val="000000"/>
          <w:sz w:val="24"/>
          <w:u w:val="single"/>
          <w:lang w:val="en-US" w:eastAsia="zh-CN"/>
        </w:rPr>
        <w:t xml:space="preserve">  </w:t>
      </w:r>
      <w:r>
        <w:rPr>
          <w:rStyle w:val="17"/>
          <w:rFonts w:ascii="宋体" w:hAnsi="宋体"/>
          <w:color w:val="000000"/>
          <w:sz w:val="24"/>
          <w:u w:val="none"/>
        </w:rPr>
        <w:t>年</w:t>
      </w:r>
      <w:r>
        <w:rPr>
          <w:rStyle w:val="17"/>
          <w:rFonts w:hint="eastAsia" w:ascii="宋体" w:hAnsi="宋体"/>
          <w:color w:val="000000"/>
          <w:sz w:val="24"/>
          <w:u w:val="single"/>
          <w:lang w:val="en-US" w:eastAsia="zh-CN"/>
        </w:rPr>
        <w:t xml:space="preserve">  </w:t>
      </w:r>
      <w:r>
        <w:rPr>
          <w:rStyle w:val="17"/>
          <w:rFonts w:ascii="宋体" w:hAnsi="宋体"/>
          <w:color w:val="000000"/>
          <w:sz w:val="24"/>
          <w:u w:val="none"/>
        </w:rPr>
        <w:t>月</w:t>
      </w:r>
      <w:r>
        <w:rPr>
          <w:rStyle w:val="17"/>
          <w:rFonts w:ascii="宋体" w:hAnsi="宋体"/>
          <w:color w:val="000000"/>
          <w:sz w:val="24"/>
          <w:u w:val="single"/>
        </w:rPr>
        <w:t xml:space="preserve">  </w:t>
      </w:r>
      <w:r>
        <w:rPr>
          <w:rStyle w:val="17"/>
          <w:rFonts w:ascii="宋体" w:hAnsi="宋体"/>
          <w:color w:val="000000"/>
          <w:sz w:val="24"/>
          <w:u w:val="none"/>
        </w:rPr>
        <w:t>日</w:t>
      </w:r>
    </w:p>
    <w:p>
      <w:pPr>
        <w:pStyle w:val="19"/>
        <w:rPr>
          <w:rStyle w:val="17"/>
          <w:rFonts w:ascii="宋体" w:hAnsi="宋体"/>
          <w:color w:val="000000"/>
          <w:sz w:val="24"/>
          <w:u w:val="single"/>
        </w:rPr>
      </w:pPr>
    </w:p>
    <w:p>
      <w:pPr>
        <w:pStyle w:val="19"/>
        <w:rPr>
          <w:rStyle w:val="17"/>
          <w:rFonts w:ascii="宋体" w:hAnsi="宋体"/>
          <w:color w:val="000000"/>
          <w:szCs w:val="21"/>
        </w:rPr>
      </w:pPr>
      <w:r>
        <w:rPr>
          <w:rStyle w:val="17"/>
          <w:rFonts w:ascii="宋体" w:hAnsi="宋体"/>
          <w:color w:val="000000"/>
          <w:szCs w:val="21"/>
        </w:rPr>
        <w:t>注：填写报价时须加盖本单位造价工程师执业印章。</w:t>
      </w:r>
    </w:p>
    <w:p>
      <w:pPr>
        <w:spacing w:before="156" w:after="156" w:line="360" w:lineRule="auto"/>
        <w:jc w:val="center"/>
        <w:rPr>
          <w:rStyle w:val="17"/>
          <w:rFonts w:ascii="宋体" w:hAnsi="宋体" w:cs="宋体"/>
          <w:b/>
          <w:bCs/>
          <w:color w:val="000000"/>
          <w:sz w:val="32"/>
          <w:szCs w:val="32"/>
        </w:rPr>
      </w:pPr>
    </w:p>
    <w:p>
      <w:pPr>
        <w:spacing w:before="156" w:after="156" w:line="360" w:lineRule="auto"/>
        <w:jc w:val="center"/>
        <w:rPr>
          <w:rStyle w:val="17"/>
          <w:rFonts w:ascii="宋体" w:hAnsi="宋体" w:cs="宋体"/>
          <w:b/>
          <w:bCs/>
          <w:color w:val="000000"/>
          <w:sz w:val="32"/>
          <w:szCs w:val="32"/>
        </w:rPr>
      </w:pPr>
      <w:r>
        <w:rPr>
          <w:rStyle w:val="17"/>
          <w:rFonts w:ascii="宋体" w:hAnsi="宋体" w:cs="宋体"/>
          <w:b/>
          <w:bCs/>
          <w:color w:val="000000"/>
          <w:sz w:val="32"/>
          <w:szCs w:val="32"/>
        </w:rPr>
        <w:t>（二）投标函附录</w:t>
      </w:r>
    </w:p>
    <w:tbl>
      <w:tblPr>
        <w:tblStyle w:val="11"/>
        <w:tblW w:w="9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83"/>
        <w:gridCol w:w="524"/>
        <w:gridCol w:w="484"/>
        <w:gridCol w:w="1174"/>
        <w:gridCol w:w="565"/>
        <w:gridCol w:w="233"/>
        <w:gridCol w:w="1095"/>
        <w:gridCol w:w="1174"/>
        <w:gridCol w:w="1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278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7"/>
                <w:rFonts w:ascii="宋体" w:hAnsi="宋体"/>
                <w:color w:val="000000"/>
                <w:szCs w:val="21"/>
              </w:rPr>
            </w:pPr>
            <w:r>
              <w:rPr>
                <w:rStyle w:val="17"/>
                <w:rFonts w:ascii="宋体" w:hAnsi="宋体"/>
                <w:color w:val="000000"/>
                <w:szCs w:val="21"/>
              </w:rPr>
              <w:t>项目名称</w:t>
            </w:r>
          </w:p>
        </w:tc>
        <w:tc>
          <w:tcPr>
            <w:tcW w:w="6739" w:type="dxa"/>
            <w:gridSpan w:val="8"/>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jc w:val="center"/>
        </w:trPr>
        <w:tc>
          <w:tcPr>
            <w:tcW w:w="278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7"/>
                <w:rFonts w:ascii="宋体" w:hAnsi="宋体"/>
                <w:color w:val="000000"/>
                <w:szCs w:val="21"/>
              </w:rPr>
            </w:pPr>
            <w:r>
              <w:rPr>
                <w:rStyle w:val="17"/>
                <w:rFonts w:ascii="宋体" w:hAnsi="宋体"/>
                <w:color w:val="000000"/>
                <w:szCs w:val="21"/>
              </w:rPr>
              <w:t>投标范围</w:t>
            </w:r>
          </w:p>
        </w:tc>
        <w:tc>
          <w:tcPr>
            <w:tcW w:w="6739" w:type="dxa"/>
            <w:gridSpan w:val="8"/>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jc w:val="center"/>
        </w:trPr>
        <w:tc>
          <w:tcPr>
            <w:tcW w:w="2783"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7"/>
                <w:rFonts w:ascii="宋体" w:hAnsi="宋体"/>
                <w:color w:val="000000"/>
                <w:szCs w:val="21"/>
              </w:rPr>
            </w:pPr>
            <w:r>
              <w:rPr>
                <w:rStyle w:val="17"/>
                <w:rFonts w:ascii="宋体" w:hAnsi="宋体"/>
                <w:color w:val="000000"/>
                <w:szCs w:val="21"/>
              </w:rPr>
              <w:t>投标总报价（元）</w:t>
            </w:r>
          </w:p>
        </w:tc>
        <w:tc>
          <w:tcPr>
            <w:tcW w:w="6739" w:type="dxa"/>
            <w:gridSpan w:val="8"/>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r>
              <w:rPr>
                <w:rStyle w:val="17"/>
                <w:rFonts w:ascii="宋体" w:hAnsi="宋体"/>
                <w:color w:val="000000"/>
                <w:szCs w:val="21"/>
              </w:rPr>
              <w:t>大写：</w:t>
            </w:r>
          </w:p>
          <w:p>
            <w:pPr>
              <w:spacing w:line="360" w:lineRule="auto"/>
              <w:rPr>
                <w:rStyle w:val="17"/>
                <w:rFonts w:ascii="宋体" w:hAnsi="宋体"/>
                <w:color w:val="000000"/>
                <w:szCs w:val="21"/>
              </w:rPr>
            </w:pPr>
            <w:r>
              <w:rPr>
                <w:rStyle w:val="17"/>
                <w:rFonts w:ascii="宋体" w:hAnsi="宋体"/>
                <w:color w:val="000000"/>
                <w:szCs w:val="21"/>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2783"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7"/>
                <w:rFonts w:ascii="宋体" w:hAnsi="宋体"/>
                <w:color w:val="000000"/>
                <w:szCs w:val="21"/>
              </w:rPr>
            </w:pPr>
          </w:p>
        </w:tc>
        <w:tc>
          <w:tcPr>
            <w:tcW w:w="524" w:type="dxa"/>
            <w:vMerge w:val="restart"/>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left"/>
              <w:rPr>
                <w:rStyle w:val="17"/>
                <w:rFonts w:ascii="宋体" w:hAnsi="宋体"/>
                <w:color w:val="000000"/>
                <w:szCs w:val="21"/>
              </w:rPr>
            </w:pPr>
            <w:r>
              <w:rPr>
                <w:rStyle w:val="17"/>
                <w:rFonts w:ascii="宋体" w:hAnsi="宋体"/>
                <w:color w:val="000000"/>
                <w:szCs w:val="21"/>
              </w:rPr>
              <w:t>其中</w:t>
            </w:r>
          </w:p>
        </w:tc>
        <w:tc>
          <w:tcPr>
            <w:tcW w:w="2223" w:type="dxa"/>
            <w:gridSpan w:val="3"/>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center"/>
              <w:rPr>
                <w:rStyle w:val="17"/>
                <w:rFonts w:ascii="宋体" w:hAnsi="宋体"/>
                <w:color w:val="000000"/>
                <w:szCs w:val="21"/>
              </w:rPr>
            </w:pPr>
            <w:r>
              <w:rPr>
                <w:rStyle w:val="17"/>
                <w:rFonts w:ascii="宋体" w:hAnsi="宋体"/>
                <w:color w:val="000000"/>
                <w:szCs w:val="21"/>
              </w:rPr>
              <w:t>规费（元）</w:t>
            </w:r>
          </w:p>
        </w:tc>
        <w:tc>
          <w:tcPr>
            <w:tcW w:w="3992"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340"/>
              </w:tabs>
              <w:jc w:val="left"/>
              <w:rPr>
                <w:rStyle w:val="17"/>
                <w:rFonts w:ascii="宋体" w:hAnsi="宋体"/>
                <w:color w:val="000000"/>
                <w:szCs w:val="21"/>
              </w:rPr>
            </w:pPr>
            <w:r>
              <w:rPr>
                <w:rStyle w:val="17"/>
                <w:rFonts w:ascii="宋体" w:hAnsi="宋体"/>
                <w:color w:val="000000"/>
                <w:szCs w:val="21"/>
              </w:rPr>
              <w:t>大写：</w:t>
            </w:r>
          </w:p>
          <w:p>
            <w:pPr>
              <w:tabs>
                <w:tab w:val="left" w:pos="2340"/>
              </w:tabs>
              <w:jc w:val="left"/>
              <w:rPr>
                <w:rStyle w:val="17"/>
                <w:rFonts w:ascii="宋体" w:hAnsi="宋体"/>
                <w:color w:val="000000"/>
                <w:szCs w:val="21"/>
              </w:rPr>
            </w:pPr>
            <w:r>
              <w:rPr>
                <w:rStyle w:val="17"/>
                <w:rFonts w:ascii="宋体" w:hAnsi="宋体"/>
                <w:color w:val="000000"/>
                <w:szCs w:val="21"/>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jc w:val="center"/>
        </w:trPr>
        <w:tc>
          <w:tcPr>
            <w:tcW w:w="2783"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7"/>
                <w:rFonts w:ascii="宋体" w:hAnsi="宋体"/>
                <w:color w:val="000000"/>
                <w:szCs w:val="21"/>
              </w:rPr>
            </w:pPr>
          </w:p>
        </w:tc>
        <w:tc>
          <w:tcPr>
            <w:tcW w:w="524"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left"/>
              <w:rPr>
                <w:rStyle w:val="17"/>
                <w:rFonts w:ascii="宋体" w:hAnsi="宋体"/>
                <w:color w:val="000000"/>
                <w:szCs w:val="21"/>
              </w:rPr>
            </w:pPr>
          </w:p>
        </w:tc>
        <w:tc>
          <w:tcPr>
            <w:tcW w:w="2223" w:type="dxa"/>
            <w:gridSpan w:val="3"/>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center"/>
              <w:rPr>
                <w:rStyle w:val="17"/>
                <w:rFonts w:ascii="宋体" w:hAnsi="宋体"/>
                <w:color w:val="000000"/>
                <w:szCs w:val="21"/>
              </w:rPr>
            </w:pPr>
            <w:r>
              <w:rPr>
                <w:rStyle w:val="17"/>
                <w:rFonts w:ascii="宋体" w:hAnsi="宋体"/>
                <w:color w:val="000000"/>
                <w:szCs w:val="21"/>
              </w:rPr>
              <w:t>安全文明施工措施费（元）</w:t>
            </w:r>
          </w:p>
        </w:tc>
        <w:tc>
          <w:tcPr>
            <w:tcW w:w="3992"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340"/>
              </w:tabs>
              <w:jc w:val="left"/>
              <w:rPr>
                <w:rStyle w:val="17"/>
                <w:rFonts w:ascii="宋体" w:hAnsi="宋体"/>
                <w:color w:val="000000"/>
                <w:szCs w:val="21"/>
              </w:rPr>
            </w:pPr>
            <w:r>
              <w:rPr>
                <w:rStyle w:val="17"/>
                <w:rFonts w:ascii="宋体" w:hAnsi="宋体"/>
                <w:color w:val="000000"/>
                <w:szCs w:val="21"/>
              </w:rPr>
              <w:t>大写：</w:t>
            </w:r>
          </w:p>
          <w:p>
            <w:pPr>
              <w:tabs>
                <w:tab w:val="left" w:pos="2340"/>
              </w:tabs>
              <w:jc w:val="left"/>
              <w:rPr>
                <w:rStyle w:val="17"/>
                <w:rFonts w:ascii="宋体" w:hAnsi="宋体"/>
                <w:color w:val="000000"/>
                <w:szCs w:val="21"/>
              </w:rPr>
            </w:pPr>
            <w:r>
              <w:rPr>
                <w:rStyle w:val="17"/>
                <w:rFonts w:ascii="宋体" w:hAnsi="宋体"/>
                <w:color w:val="000000"/>
                <w:szCs w:val="21"/>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783"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7"/>
                <w:rFonts w:ascii="宋体" w:hAnsi="宋体"/>
                <w:color w:val="000000"/>
                <w:szCs w:val="21"/>
              </w:rPr>
            </w:pPr>
          </w:p>
        </w:tc>
        <w:tc>
          <w:tcPr>
            <w:tcW w:w="524"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left"/>
              <w:rPr>
                <w:rStyle w:val="17"/>
                <w:rFonts w:ascii="宋体" w:hAnsi="宋体"/>
                <w:color w:val="000000"/>
                <w:szCs w:val="21"/>
              </w:rPr>
            </w:pPr>
          </w:p>
        </w:tc>
        <w:tc>
          <w:tcPr>
            <w:tcW w:w="2223" w:type="dxa"/>
            <w:gridSpan w:val="3"/>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center"/>
              <w:rPr>
                <w:rStyle w:val="17"/>
                <w:rFonts w:ascii="宋体" w:hAnsi="宋体"/>
                <w:color w:val="000000"/>
                <w:szCs w:val="21"/>
              </w:rPr>
            </w:pPr>
            <w:r>
              <w:rPr>
                <w:rStyle w:val="17"/>
                <w:rFonts w:ascii="宋体" w:hAnsi="宋体"/>
                <w:color w:val="000000"/>
                <w:szCs w:val="21"/>
              </w:rPr>
              <w:t>暂列金额（不包括计日工部分）（元）</w:t>
            </w:r>
          </w:p>
        </w:tc>
        <w:tc>
          <w:tcPr>
            <w:tcW w:w="3992"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340"/>
              </w:tabs>
              <w:jc w:val="left"/>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783"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7"/>
                <w:rFonts w:ascii="宋体" w:hAnsi="宋体"/>
                <w:color w:val="000000"/>
                <w:szCs w:val="21"/>
              </w:rPr>
            </w:pPr>
          </w:p>
        </w:tc>
        <w:tc>
          <w:tcPr>
            <w:tcW w:w="524"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left"/>
              <w:rPr>
                <w:rStyle w:val="17"/>
                <w:rFonts w:ascii="宋体" w:hAnsi="宋体"/>
                <w:color w:val="000000"/>
                <w:szCs w:val="21"/>
              </w:rPr>
            </w:pPr>
          </w:p>
        </w:tc>
        <w:tc>
          <w:tcPr>
            <w:tcW w:w="2223" w:type="dxa"/>
            <w:gridSpan w:val="3"/>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center"/>
              <w:rPr>
                <w:rStyle w:val="17"/>
                <w:rFonts w:ascii="宋体" w:hAnsi="宋体"/>
                <w:color w:val="000000"/>
                <w:szCs w:val="21"/>
              </w:rPr>
            </w:pPr>
            <w:r>
              <w:rPr>
                <w:rStyle w:val="17"/>
                <w:rFonts w:ascii="宋体" w:hAnsi="宋体"/>
                <w:color w:val="000000"/>
                <w:szCs w:val="21"/>
              </w:rPr>
              <w:t>专业暂估价（元）</w:t>
            </w:r>
          </w:p>
        </w:tc>
        <w:tc>
          <w:tcPr>
            <w:tcW w:w="3992"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340"/>
              </w:tabs>
              <w:jc w:val="left"/>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jc w:val="center"/>
        </w:trPr>
        <w:tc>
          <w:tcPr>
            <w:tcW w:w="2783"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7"/>
                <w:rFonts w:ascii="宋体" w:hAnsi="宋体"/>
                <w:color w:val="000000"/>
                <w:szCs w:val="21"/>
              </w:rPr>
            </w:pPr>
          </w:p>
        </w:tc>
        <w:tc>
          <w:tcPr>
            <w:tcW w:w="524"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left"/>
              <w:rPr>
                <w:rStyle w:val="17"/>
                <w:rFonts w:ascii="宋体" w:hAnsi="宋体"/>
                <w:color w:val="000000"/>
                <w:szCs w:val="21"/>
              </w:rPr>
            </w:pPr>
          </w:p>
        </w:tc>
        <w:tc>
          <w:tcPr>
            <w:tcW w:w="2223" w:type="dxa"/>
            <w:gridSpan w:val="3"/>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center"/>
              <w:rPr>
                <w:rStyle w:val="17"/>
                <w:rFonts w:ascii="宋体" w:hAnsi="宋体"/>
                <w:color w:val="000000"/>
                <w:szCs w:val="21"/>
              </w:rPr>
            </w:pPr>
            <w:r>
              <w:rPr>
                <w:rStyle w:val="17"/>
                <w:rFonts w:ascii="宋体" w:hAnsi="宋体"/>
                <w:color w:val="000000"/>
                <w:szCs w:val="21"/>
              </w:rPr>
              <w:t>税金（元）</w:t>
            </w:r>
          </w:p>
        </w:tc>
        <w:tc>
          <w:tcPr>
            <w:tcW w:w="3992"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340"/>
              </w:tabs>
              <w:jc w:val="left"/>
              <w:rPr>
                <w:rStyle w:val="17"/>
                <w:rFonts w:ascii="宋体" w:hAnsi="宋体"/>
                <w:color w:val="000000"/>
                <w:szCs w:val="21"/>
              </w:rPr>
            </w:pPr>
            <w:r>
              <w:rPr>
                <w:rStyle w:val="17"/>
                <w:rFonts w:ascii="宋体" w:hAnsi="宋体"/>
                <w:color w:val="000000"/>
                <w:szCs w:val="21"/>
              </w:rPr>
              <w:t>大写：</w:t>
            </w:r>
          </w:p>
          <w:p>
            <w:pPr>
              <w:tabs>
                <w:tab w:val="left" w:pos="2340"/>
              </w:tabs>
              <w:jc w:val="left"/>
              <w:rPr>
                <w:rStyle w:val="17"/>
                <w:rFonts w:ascii="宋体" w:hAnsi="宋体"/>
                <w:color w:val="000000"/>
                <w:szCs w:val="21"/>
              </w:rPr>
            </w:pPr>
            <w:r>
              <w:rPr>
                <w:rStyle w:val="17"/>
                <w:rFonts w:ascii="宋体" w:hAnsi="宋体"/>
                <w:color w:val="000000"/>
                <w:szCs w:val="21"/>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2783" w:type="dxa"/>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center"/>
              <w:rPr>
                <w:rStyle w:val="17"/>
                <w:rFonts w:ascii="宋体" w:hAnsi="宋体"/>
                <w:color w:val="000000"/>
                <w:szCs w:val="21"/>
              </w:rPr>
            </w:pPr>
            <w:r>
              <w:rPr>
                <w:rStyle w:val="17"/>
                <w:rFonts w:ascii="宋体" w:hAnsi="宋体"/>
                <w:color w:val="000000"/>
                <w:szCs w:val="21"/>
              </w:rPr>
              <w:t>投标报价（不含规费、安全文明施工措施费、暂列金额与专业暂估价、增值税的投标报价）（元）</w:t>
            </w:r>
          </w:p>
        </w:tc>
        <w:tc>
          <w:tcPr>
            <w:tcW w:w="6739" w:type="dxa"/>
            <w:gridSpan w:val="8"/>
            <w:tcBorders>
              <w:top w:val="single" w:color="000000" w:sz="4" w:space="0"/>
              <w:left w:val="single" w:color="000000" w:sz="4" w:space="0"/>
              <w:bottom w:val="single" w:color="000000" w:sz="4" w:space="0"/>
              <w:right w:val="single" w:color="000000" w:sz="4" w:space="0"/>
            </w:tcBorders>
            <w:vAlign w:val="center"/>
          </w:tcPr>
          <w:p>
            <w:pPr>
              <w:tabs>
                <w:tab w:val="left" w:pos="2340"/>
              </w:tabs>
              <w:rPr>
                <w:rStyle w:val="17"/>
                <w:rFonts w:ascii="宋体" w:hAnsi="宋体"/>
                <w:color w:val="000000"/>
                <w:szCs w:val="21"/>
              </w:rPr>
            </w:pPr>
            <w:r>
              <w:rPr>
                <w:rStyle w:val="17"/>
                <w:rFonts w:ascii="宋体" w:hAnsi="宋体"/>
                <w:color w:val="000000"/>
                <w:szCs w:val="21"/>
              </w:rPr>
              <w:t>大写：</w:t>
            </w:r>
          </w:p>
          <w:p>
            <w:pPr>
              <w:tabs>
                <w:tab w:val="left" w:pos="2340"/>
              </w:tabs>
              <w:rPr>
                <w:rStyle w:val="17"/>
                <w:rFonts w:ascii="宋体" w:hAnsi="宋体"/>
                <w:color w:val="000000"/>
                <w:szCs w:val="21"/>
              </w:rPr>
            </w:pPr>
            <w:r>
              <w:rPr>
                <w:rStyle w:val="17"/>
                <w:rFonts w:ascii="宋体" w:hAnsi="宋体"/>
                <w:color w:val="000000"/>
                <w:szCs w:val="21"/>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jc w:val="center"/>
        </w:trPr>
        <w:tc>
          <w:tcPr>
            <w:tcW w:w="2783" w:type="dxa"/>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center"/>
              <w:rPr>
                <w:rStyle w:val="17"/>
                <w:rFonts w:ascii="宋体" w:hAnsi="宋体"/>
                <w:color w:val="000000"/>
                <w:szCs w:val="21"/>
              </w:rPr>
            </w:pPr>
            <w:r>
              <w:rPr>
                <w:rStyle w:val="17"/>
                <w:rFonts w:ascii="宋体" w:hAnsi="宋体"/>
                <w:color w:val="000000"/>
                <w:szCs w:val="21"/>
              </w:rPr>
              <w:t>措施费（不含安全文明施工措施费）（元）</w:t>
            </w:r>
          </w:p>
        </w:tc>
        <w:tc>
          <w:tcPr>
            <w:tcW w:w="6739" w:type="dxa"/>
            <w:gridSpan w:val="8"/>
            <w:tcBorders>
              <w:top w:val="single" w:color="000000" w:sz="4" w:space="0"/>
              <w:left w:val="single" w:color="000000" w:sz="4" w:space="0"/>
              <w:bottom w:val="single" w:color="000000" w:sz="4" w:space="0"/>
              <w:right w:val="single" w:color="000000" w:sz="4" w:space="0"/>
            </w:tcBorders>
            <w:vAlign w:val="center"/>
          </w:tcPr>
          <w:p>
            <w:pPr>
              <w:tabs>
                <w:tab w:val="left" w:pos="2340"/>
              </w:tabs>
              <w:rPr>
                <w:rStyle w:val="17"/>
                <w:rFonts w:ascii="宋体" w:hAnsi="宋体"/>
                <w:color w:val="000000"/>
                <w:szCs w:val="21"/>
              </w:rPr>
            </w:pPr>
            <w:r>
              <w:rPr>
                <w:rStyle w:val="17"/>
                <w:rFonts w:ascii="宋体" w:hAnsi="宋体"/>
                <w:color w:val="000000"/>
                <w:szCs w:val="21"/>
              </w:rPr>
              <w:t>大写：</w:t>
            </w:r>
          </w:p>
          <w:p>
            <w:pPr>
              <w:tabs>
                <w:tab w:val="left" w:pos="2340"/>
              </w:tabs>
              <w:rPr>
                <w:rStyle w:val="17"/>
                <w:rFonts w:ascii="宋体" w:hAnsi="宋体"/>
                <w:color w:val="000000"/>
                <w:szCs w:val="21"/>
              </w:rPr>
            </w:pPr>
            <w:r>
              <w:rPr>
                <w:rStyle w:val="17"/>
                <w:rFonts w:ascii="宋体" w:hAnsi="宋体"/>
                <w:color w:val="000000"/>
                <w:szCs w:val="21"/>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78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7"/>
                <w:rFonts w:ascii="宋体" w:hAnsi="宋体"/>
                <w:color w:val="000000"/>
                <w:szCs w:val="21"/>
              </w:rPr>
            </w:pPr>
            <w:r>
              <w:rPr>
                <w:rStyle w:val="17"/>
                <w:rFonts w:ascii="宋体" w:hAnsi="宋体"/>
                <w:color w:val="000000"/>
                <w:szCs w:val="21"/>
              </w:rPr>
              <w:t>投标工期</w:t>
            </w:r>
          </w:p>
        </w:tc>
        <w:tc>
          <w:tcPr>
            <w:tcW w:w="6739" w:type="dxa"/>
            <w:gridSpan w:val="8"/>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278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17"/>
                <w:rFonts w:ascii="宋体" w:hAnsi="宋体"/>
                <w:color w:val="000000"/>
                <w:szCs w:val="21"/>
              </w:rPr>
            </w:pPr>
            <w:r>
              <w:rPr>
                <w:rStyle w:val="17"/>
                <w:rFonts w:ascii="宋体" w:hAnsi="宋体"/>
                <w:color w:val="000000"/>
                <w:szCs w:val="21"/>
              </w:rPr>
              <w:t>投标质量</w:t>
            </w:r>
          </w:p>
        </w:tc>
        <w:tc>
          <w:tcPr>
            <w:tcW w:w="6739" w:type="dxa"/>
            <w:gridSpan w:val="8"/>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783" w:type="dxa"/>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line="360" w:lineRule="auto"/>
              <w:jc w:val="center"/>
              <w:rPr>
                <w:rStyle w:val="17"/>
                <w:rFonts w:hint="eastAsia" w:ascii="宋体" w:hAnsi="宋体" w:eastAsia="宋体"/>
                <w:color w:val="000000"/>
                <w:szCs w:val="21"/>
                <w:lang w:val="en-US" w:eastAsia="zh-CN"/>
              </w:rPr>
            </w:pPr>
            <w:r>
              <w:rPr>
                <w:rStyle w:val="17"/>
                <w:rFonts w:ascii="宋体" w:hAnsi="宋体"/>
                <w:color w:val="000000"/>
                <w:kern w:val="0"/>
                <w:szCs w:val="21"/>
              </w:rPr>
              <w:t>项目</w:t>
            </w:r>
            <w:r>
              <w:rPr>
                <w:rStyle w:val="17"/>
                <w:rFonts w:hint="eastAsia" w:ascii="宋体" w:hAnsi="宋体"/>
                <w:color w:val="000000"/>
                <w:kern w:val="0"/>
                <w:szCs w:val="21"/>
                <w:lang w:val="en-US" w:eastAsia="zh-CN"/>
              </w:rPr>
              <w:t>经理</w:t>
            </w:r>
          </w:p>
        </w:tc>
        <w:tc>
          <w:tcPr>
            <w:tcW w:w="1008" w:type="dxa"/>
            <w:gridSpan w:val="2"/>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line="320" w:lineRule="exact"/>
              <w:jc w:val="center"/>
              <w:rPr>
                <w:rStyle w:val="17"/>
                <w:rFonts w:ascii="宋体" w:hAnsi="宋体"/>
                <w:color w:val="000000"/>
                <w:szCs w:val="21"/>
              </w:rPr>
            </w:pPr>
            <w:r>
              <w:rPr>
                <w:rStyle w:val="17"/>
                <w:rFonts w:ascii="宋体" w:hAnsi="宋体"/>
                <w:color w:val="000000"/>
                <w:szCs w:val="21"/>
              </w:rPr>
              <w:t>姓名</w:t>
            </w:r>
          </w:p>
        </w:tc>
        <w:tc>
          <w:tcPr>
            <w:tcW w:w="1174" w:type="dxa"/>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line="360" w:lineRule="auto"/>
              <w:jc w:val="center"/>
              <w:rPr>
                <w:rStyle w:val="17"/>
                <w:rFonts w:ascii="宋体" w:hAnsi="宋体"/>
                <w:color w:val="000000"/>
                <w:szCs w:val="21"/>
              </w:rPr>
            </w:pP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line="360" w:lineRule="auto"/>
              <w:jc w:val="center"/>
              <w:rPr>
                <w:rStyle w:val="17"/>
                <w:rFonts w:hint="eastAsia" w:ascii="宋体" w:hAnsi="宋体" w:eastAsia="宋体"/>
                <w:color w:val="000000"/>
                <w:szCs w:val="21"/>
                <w:lang w:val="en-US" w:eastAsia="zh-CN"/>
              </w:rPr>
            </w:pPr>
            <w:r>
              <w:rPr>
                <w:rStyle w:val="17"/>
                <w:rFonts w:hint="eastAsia" w:ascii="宋体" w:hAnsi="宋体"/>
                <w:color w:val="000000"/>
                <w:szCs w:val="21"/>
                <w:lang w:val="en-US" w:eastAsia="zh-CN"/>
              </w:rPr>
              <w:t>资格</w:t>
            </w:r>
          </w:p>
        </w:tc>
        <w:tc>
          <w:tcPr>
            <w:tcW w:w="1095" w:type="dxa"/>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line="360" w:lineRule="auto"/>
              <w:jc w:val="center"/>
              <w:rPr>
                <w:rStyle w:val="17"/>
                <w:rFonts w:ascii="宋体" w:hAnsi="宋体"/>
                <w:color w:val="000000"/>
                <w:szCs w:val="21"/>
              </w:rPr>
            </w:pPr>
          </w:p>
        </w:tc>
        <w:tc>
          <w:tcPr>
            <w:tcW w:w="1174" w:type="dxa"/>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line="360" w:lineRule="auto"/>
              <w:ind w:left="-90" w:leftChars="-43"/>
              <w:jc w:val="center"/>
              <w:rPr>
                <w:rStyle w:val="17"/>
                <w:rFonts w:ascii="宋体" w:hAnsi="宋体"/>
                <w:color w:val="000000"/>
                <w:spacing w:val="-8"/>
                <w:szCs w:val="21"/>
              </w:rPr>
            </w:pPr>
            <w:r>
              <w:rPr>
                <w:rStyle w:val="17"/>
                <w:rFonts w:ascii="宋体" w:hAnsi="宋体"/>
                <w:color w:val="000000"/>
                <w:spacing w:val="-8"/>
                <w:szCs w:val="21"/>
              </w:rPr>
              <w:t>证书编号</w:t>
            </w:r>
          </w:p>
        </w:tc>
        <w:tc>
          <w:tcPr>
            <w:tcW w:w="1490" w:type="dxa"/>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center"/>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783" w:type="dxa"/>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line="360" w:lineRule="auto"/>
              <w:jc w:val="center"/>
              <w:rPr>
                <w:rStyle w:val="17"/>
                <w:rFonts w:hint="default" w:ascii="宋体" w:hAnsi="宋体" w:eastAsia="宋体"/>
                <w:color w:val="000000"/>
                <w:kern w:val="0"/>
                <w:szCs w:val="21"/>
                <w:highlight w:val="none"/>
                <w:lang w:val="en-US" w:eastAsia="zh-CN"/>
              </w:rPr>
            </w:pPr>
            <w:r>
              <w:rPr>
                <w:rStyle w:val="17"/>
                <w:rFonts w:hint="eastAsia" w:ascii="宋体" w:hAnsi="宋体"/>
                <w:color w:val="000000"/>
                <w:kern w:val="0"/>
                <w:szCs w:val="21"/>
                <w:highlight w:val="none"/>
                <w:lang w:val="en-US" w:eastAsia="zh-CN"/>
              </w:rPr>
              <w:t>技术负责人</w:t>
            </w:r>
          </w:p>
        </w:tc>
        <w:tc>
          <w:tcPr>
            <w:tcW w:w="1008" w:type="dxa"/>
            <w:gridSpan w:val="2"/>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line="320" w:lineRule="exact"/>
              <w:jc w:val="center"/>
              <w:rPr>
                <w:rStyle w:val="17"/>
                <w:rFonts w:ascii="宋体" w:hAnsi="宋体"/>
                <w:color w:val="000000"/>
                <w:szCs w:val="21"/>
                <w:highlight w:val="none"/>
              </w:rPr>
            </w:pPr>
            <w:r>
              <w:rPr>
                <w:rStyle w:val="17"/>
                <w:rFonts w:ascii="宋体" w:hAnsi="宋体"/>
                <w:color w:val="000000"/>
                <w:szCs w:val="21"/>
                <w:highlight w:val="none"/>
              </w:rPr>
              <w:t>姓名</w:t>
            </w:r>
          </w:p>
        </w:tc>
        <w:tc>
          <w:tcPr>
            <w:tcW w:w="1174" w:type="dxa"/>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line="360" w:lineRule="auto"/>
              <w:jc w:val="center"/>
              <w:rPr>
                <w:rStyle w:val="17"/>
                <w:rFonts w:ascii="宋体" w:hAnsi="宋体"/>
                <w:color w:val="000000"/>
                <w:szCs w:val="21"/>
                <w:highlight w:val="none"/>
              </w:rPr>
            </w:pPr>
          </w:p>
        </w:tc>
        <w:tc>
          <w:tcPr>
            <w:tcW w:w="798" w:type="dxa"/>
            <w:gridSpan w:val="2"/>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line="360" w:lineRule="auto"/>
              <w:jc w:val="center"/>
              <w:rPr>
                <w:rStyle w:val="17"/>
                <w:rFonts w:hint="eastAsia" w:ascii="宋体" w:hAnsi="宋体" w:eastAsia="宋体"/>
                <w:color w:val="000000"/>
                <w:szCs w:val="21"/>
                <w:highlight w:val="none"/>
                <w:lang w:val="en-US" w:eastAsia="zh-CN"/>
              </w:rPr>
            </w:pPr>
            <w:r>
              <w:rPr>
                <w:rStyle w:val="17"/>
                <w:rFonts w:hint="eastAsia" w:ascii="宋体" w:hAnsi="宋体"/>
                <w:color w:val="000000"/>
                <w:szCs w:val="21"/>
                <w:highlight w:val="none"/>
                <w:lang w:val="en-US" w:eastAsia="zh-CN"/>
              </w:rPr>
              <w:t>资格</w:t>
            </w:r>
          </w:p>
        </w:tc>
        <w:tc>
          <w:tcPr>
            <w:tcW w:w="1095" w:type="dxa"/>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line="360" w:lineRule="auto"/>
              <w:jc w:val="center"/>
              <w:rPr>
                <w:rStyle w:val="17"/>
                <w:rFonts w:ascii="宋体" w:hAnsi="宋体"/>
                <w:color w:val="000000"/>
                <w:szCs w:val="21"/>
                <w:highlight w:val="none"/>
              </w:rPr>
            </w:pPr>
          </w:p>
        </w:tc>
        <w:tc>
          <w:tcPr>
            <w:tcW w:w="1174" w:type="dxa"/>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line="360" w:lineRule="auto"/>
              <w:ind w:left="-90" w:leftChars="-43"/>
              <w:jc w:val="center"/>
              <w:rPr>
                <w:rStyle w:val="17"/>
                <w:rFonts w:ascii="宋体" w:hAnsi="宋体"/>
                <w:color w:val="000000"/>
                <w:spacing w:val="-8"/>
                <w:szCs w:val="21"/>
                <w:highlight w:val="none"/>
              </w:rPr>
            </w:pPr>
            <w:r>
              <w:rPr>
                <w:rStyle w:val="17"/>
                <w:rFonts w:ascii="宋体" w:hAnsi="宋体"/>
                <w:color w:val="000000"/>
                <w:spacing w:val="-8"/>
                <w:szCs w:val="21"/>
                <w:highlight w:val="none"/>
              </w:rPr>
              <w:t>证书编号</w:t>
            </w:r>
          </w:p>
        </w:tc>
        <w:tc>
          <w:tcPr>
            <w:tcW w:w="1490" w:type="dxa"/>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center"/>
              <w:rPr>
                <w:rStyle w:val="17"/>
                <w:rFonts w:ascii="宋体" w:hAnsi="宋体"/>
                <w:color w:val="00000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2783" w:type="dxa"/>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line="360" w:lineRule="auto"/>
              <w:jc w:val="center"/>
              <w:rPr>
                <w:rStyle w:val="17"/>
                <w:rFonts w:ascii="宋体" w:hAnsi="宋体"/>
                <w:color w:val="000000"/>
                <w:szCs w:val="21"/>
              </w:rPr>
            </w:pPr>
            <w:r>
              <w:rPr>
                <w:rStyle w:val="17"/>
                <w:rFonts w:ascii="宋体" w:hAnsi="宋体"/>
                <w:color w:val="000000"/>
                <w:szCs w:val="21"/>
              </w:rPr>
              <w:t>备注</w:t>
            </w:r>
          </w:p>
        </w:tc>
        <w:tc>
          <w:tcPr>
            <w:tcW w:w="6739" w:type="dxa"/>
            <w:gridSpan w:val="8"/>
            <w:tcBorders>
              <w:top w:val="single" w:color="000000" w:sz="4" w:space="0"/>
              <w:left w:val="single" w:color="000000" w:sz="4" w:space="0"/>
              <w:bottom w:val="single" w:color="000000" w:sz="4" w:space="0"/>
              <w:right w:val="single" w:color="000000" w:sz="4" w:space="0"/>
            </w:tcBorders>
            <w:vAlign w:val="center"/>
          </w:tcPr>
          <w:p>
            <w:pPr>
              <w:tabs>
                <w:tab w:val="left" w:pos="2340"/>
              </w:tabs>
              <w:spacing w:before="100" w:beforeAutospacing="1" w:after="100" w:afterAutospacing="1"/>
              <w:jc w:val="center"/>
              <w:rPr>
                <w:rStyle w:val="17"/>
                <w:rFonts w:ascii="宋体" w:hAnsi="宋体"/>
                <w:color w:val="000000"/>
                <w:szCs w:val="21"/>
              </w:rPr>
            </w:pPr>
            <w:r>
              <w:rPr>
                <w:rStyle w:val="17"/>
                <w:rFonts w:ascii="宋体" w:hAnsi="宋体"/>
                <w:color w:val="000000"/>
                <w:szCs w:val="21"/>
              </w:rPr>
              <w:t>投标人应填的其他内容</w:t>
            </w:r>
          </w:p>
        </w:tc>
      </w:tr>
    </w:tbl>
    <w:p>
      <w:pPr>
        <w:spacing w:before="156" w:after="156" w:line="360" w:lineRule="auto"/>
        <w:jc w:val="right"/>
        <w:rPr>
          <w:rStyle w:val="17"/>
          <w:rFonts w:ascii="宋体" w:hAnsi="宋体"/>
          <w:color w:val="000000"/>
          <w:szCs w:val="21"/>
        </w:rPr>
      </w:pPr>
      <w:r>
        <w:rPr>
          <w:rStyle w:val="17"/>
          <w:rFonts w:ascii="宋体" w:hAnsi="宋体"/>
          <w:color w:val="000000"/>
          <w:szCs w:val="21"/>
        </w:rPr>
        <w:t>投标人名称：</w:t>
      </w:r>
      <w:r>
        <w:rPr>
          <w:rStyle w:val="17"/>
          <w:rFonts w:hint="eastAsia"/>
          <w:color w:val="000000"/>
          <w:sz w:val="24"/>
          <w:u w:val="single"/>
          <w:lang w:val="en-US" w:eastAsia="zh-CN"/>
        </w:rPr>
        <w:t xml:space="preserve">       </w:t>
      </w:r>
      <w:r>
        <w:rPr>
          <w:rStyle w:val="17"/>
          <w:rFonts w:ascii="宋体" w:hAnsi="宋体"/>
          <w:color w:val="000000"/>
          <w:szCs w:val="21"/>
        </w:rPr>
        <w:t>（盖单位章）</w:t>
      </w:r>
    </w:p>
    <w:p>
      <w:pPr>
        <w:spacing w:before="156" w:after="156" w:line="360" w:lineRule="auto"/>
        <w:jc w:val="right"/>
        <w:rPr>
          <w:rStyle w:val="17"/>
          <w:rFonts w:ascii="宋体" w:hAnsi="宋体"/>
          <w:color w:val="000000"/>
          <w:szCs w:val="21"/>
        </w:rPr>
      </w:pPr>
      <w:r>
        <w:rPr>
          <w:rStyle w:val="17"/>
          <w:rFonts w:ascii="宋体" w:hAnsi="宋体"/>
          <w:color w:val="000000"/>
          <w:szCs w:val="21"/>
        </w:rPr>
        <w:t>法定代表人或其委托代理人：</w:t>
      </w:r>
      <w:r>
        <w:rPr>
          <w:rStyle w:val="17"/>
          <w:rFonts w:hint="eastAsia"/>
          <w:color w:val="000000"/>
          <w:sz w:val="24"/>
          <w:u w:val="single"/>
          <w:lang w:val="en-US" w:eastAsia="zh-CN"/>
        </w:rPr>
        <w:t xml:space="preserve">          </w:t>
      </w:r>
      <w:r>
        <w:rPr>
          <w:rStyle w:val="17"/>
          <w:rFonts w:ascii="宋体" w:hAnsi="宋体"/>
          <w:color w:val="000000"/>
          <w:szCs w:val="21"/>
        </w:rPr>
        <w:t>（签字或盖章）</w:t>
      </w:r>
    </w:p>
    <w:p>
      <w:pPr>
        <w:spacing w:before="156" w:after="156" w:line="360" w:lineRule="auto"/>
        <w:ind w:firstLine="3360" w:firstLineChars="1600"/>
        <w:jc w:val="right"/>
        <w:rPr>
          <w:rStyle w:val="17"/>
          <w:color w:val="000000"/>
          <w:sz w:val="30"/>
          <w:szCs w:val="30"/>
        </w:rPr>
      </w:pPr>
      <w:r>
        <w:rPr>
          <w:rStyle w:val="17"/>
          <w:rFonts w:ascii="宋体" w:hAnsi="宋体"/>
          <w:color w:val="000000"/>
          <w:szCs w:val="21"/>
        </w:rPr>
        <w:t>年月日</w:t>
      </w:r>
    </w:p>
    <w:p>
      <w:pPr>
        <w:pStyle w:val="19"/>
        <w:rPr>
          <w:rStyle w:val="17"/>
          <w:rFonts w:ascii="宋体" w:hAnsi="宋体"/>
          <w:color w:val="000000"/>
          <w:sz w:val="24"/>
          <w:u w:val="single"/>
        </w:rPr>
      </w:pPr>
    </w:p>
    <w:p>
      <w:pPr>
        <w:pStyle w:val="19"/>
        <w:rPr>
          <w:rStyle w:val="17"/>
          <w:color w:val="000000"/>
          <w:sz w:val="30"/>
          <w:szCs w:val="30"/>
        </w:rPr>
      </w:pPr>
    </w:p>
    <w:p>
      <w:pPr>
        <w:pStyle w:val="19"/>
        <w:rPr>
          <w:rStyle w:val="17"/>
          <w:color w:val="000000"/>
          <w:sz w:val="30"/>
          <w:szCs w:val="30"/>
        </w:rPr>
      </w:pPr>
    </w:p>
    <w:p>
      <w:pPr>
        <w:pStyle w:val="92"/>
        <w:jc w:val="center"/>
        <w:rPr>
          <w:rStyle w:val="17"/>
          <w:color w:val="000000"/>
          <w:sz w:val="30"/>
          <w:szCs w:val="30"/>
        </w:rPr>
      </w:pPr>
      <w:r>
        <w:rPr>
          <w:rStyle w:val="17"/>
          <w:color w:val="000000"/>
          <w:sz w:val="30"/>
          <w:szCs w:val="30"/>
        </w:rPr>
        <w:t>二、法定代表人身份证明</w:t>
      </w:r>
    </w:p>
    <w:p>
      <w:pPr>
        <w:spacing w:line="520" w:lineRule="exact"/>
        <w:rPr>
          <w:rStyle w:val="17"/>
          <w:rFonts w:hint="eastAsia"/>
          <w:color w:val="000000"/>
          <w:sz w:val="24"/>
          <w:u w:val="single"/>
          <w:lang w:val="en-US" w:eastAsia="zh-CN"/>
        </w:rPr>
      </w:pPr>
      <w:r>
        <w:rPr>
          <w:rStyle w:val="17"/>
          <w:color w:val="000000"/>
          <w:sz w:val="24"/>
        </w:rPr>
        <w:t>投标人名称：</w:t>
      </w:r>
      <w:r>
        <w:rPr>
          <w:rStyle w:val="17"/>
          <w:rFonts w:hint="eastAsia"/>
          <w:color w:val="000000"/>
          <w:sz w:val="24"/>
          <w:u w:val="single"/>
          <w:lang w:val="en-US" w:eastAsia="zh-CN"/>
        </w:rPr>
        <w:t xml:space="preserve">            </w:t>
      </w:r>
    </w:p>
    <w:p>
      <w:pPr>
        <w:spacing w:line="520" w:lineRule="exact"/>
        <w:rPr>
          <w:rStyle w:val="17"/>
          <w:color w:val="000000"/>
          <w:sz w:val="24"/>
        </w:rPr>
      </w:pPr>
      <w:r>
        <w:rPr>
          <w:rStyle w:val="17"/>
          <w:color w:val="000000"/>
          <w:sz w:val="24"/>
        </w:rPr>
        <w:t>单位性质：</w:t>
      </w:r>
      <w:r>
        <w:rPr>
          <w:rStyle w:val="17"/>
          <w:rFonts w:hint="eastAsia"/>
          <w:color w:val="000000"/>
          <w:sz w:val="24"/>
          <w:u w:val="single"/>
          <w:lang w:val="en-US" w:eastAsia="zh-CN"/>
        </w:rPr>
        <w:t xml:space="preserve">            </w:t>
      </w:r>
    </w:p>
    <w:p>
      <w:pPr>
        <w:spacing w:line="520" w:lineRule="exact"/>
        <w:rPr>
          <w:rStyle w:val="17"/>
          <w:color w:val="000000"/>
          <w:sz w:val="24"/>
        </w:rPr>
      </w:pPr>
      <w:r>
        <w:rPr>
          <w:rStyle w:val="17"/>
          <w:color w:val="000000"/>
          <w:sz w:val="24"/>
        </w:rPr>
        <w:t>地址：</w:t>
      </w:r>
      <w:r>
        <w:rPr>
          <w:rStyle w:val="17"/>
          <w:rFonts w:hint="eastAsia"/>
          <w:color w:val="000000"/>
          <w:sz w:val="24"/>
          <w:u w:val="single"/>
          <w:lang w:val="en-US" w:eastAsia="zh-CN"/>
        </w:rPr>
        <w:t xml:space="preserve">            </w:t>
      </w:r>
    </w:p>
    <w:p>
      <w:pPr>
        <w:spacing w:line="520" w:lineRule="exact"/>
        <w:rPr>
          <w:rStyle w:val="17"/>
          <w:color w:val="000000"/>
          <w:sz w:val="24"/>
        </w:rPr>
      </w:pPr>
      <w:r>
        <w:rPr>
          <w:rStyle w:val="17"/>
          <w:color w:val="000000"/>
          <w:sz w:val="24"/>
        </w:rPr>
        <w:t>成立时间： 年 月 日</w:t>
      </w:r>
    </w:p>
    <w:p>
      <w:pPr>
        <w:spacing w:line="520" w:lineRule="exact"/>
        <w:rPr>
          <w:rStyle w:val="17"/>
          <w:color w:val="000000"/>
          <w:sz w:val="24"/>
        </w:rPr>
      </w:pPr>
      <w:r>
        <w:rPr>
          <w:rStyle w:val="17"/>
          <w:color w:val="000000"/>
          <w:sz w:val="24"/>
        </w:rPr>
        <w:t>经营期限：</w:t>
      </w:r>
      <w:r>
        <w:rPr>
          <w:rStyle w:val="17"/>
          <w:rFonts w:hint="eastAsia"/>
          <w:color w:val="000000"/>
          <w:sz w:val="24"/>
          <w:u w:val="single"/>
          <w:lang w:val="en-US" w:eastAsia="zh-CN"/>
        </w:rPr>
        <w:t xml:space="preserve">            </w:t>
      </w:r>
    </w:p>
    <w:p>
      <w:pPr>
        <w:spacing w:line="520" w:lineRule="exact"/>
        <w:rPr>
          <w:rStyle w:val="17"/>
          <w:color w:val="000000"/>
          <w:sz w:val="24"/>
        </w:rPr>
      </w:pPr>
      <w:r>
        <w:rPr>
          <w:rStyle w:val="17"/>
          <w:color w:val="000000"/>
          <w:sz w:val="24"/>
        </w:rPr>
        <w:t>姓名（签字）：</w:t>
      </w:r>
      <w:r>
        <w:rPr>
          <w:rStyle w:val="17"/>
          <w:rFonts w:hint="eastAsia"/>
          <w:color w:val="000000"/>
          <w:sz w:val="24"/>
          <w:u w:val="single"/>
          <w:lang w:val="en-US" w:eastAsia="zh-CN"/>
        </w:rPr>
        <w:t xml:space="preserve">         </w:t>
      </w:r>
      <w:r>
        <w:rPr>
          <w:rStyle w:val="17"/>
          <w:color w:val="000000"/>
          <w:sz w:val="24"/>
        </w:rPr>
        <w:t xml:space="preserve"> 性别： </w:t>
      </w:r>
      <w:r>
        <w:rPr>
          <w:rStyle w:val="17"/>
          <w:rFonts w:hint="eastAsia"/>
          <w:color w:val="000000"/>
          <w:sz w:val="24"/>
          <w:u w:val="single"/>
          <w:lang w:val="en-US" w:eastAsia="zh-CN"/>
        </w:rPr>
        <w:t xml:space="preserve">         </w:t>
      </w:r>
      <w:r>
        <w:rPr>
          <w:rStyle w:val="17"/>
          <w:color w:val="000000"/>
          <w:sz w:val="24"/>
        </w:rPr>
        <w:t>年龄：</w:t>
      </w:r>
      <w:r>
        <w:rPr>
          <w:rStyle w:val="17"/>
          <w:rFonts w:hint="eastAsia"/>
          <w:color w:val="000000"/>
          <w:sz w:val="24"/>
          <w:u w:val="single"/>
          <w:lang w:val="en-US" w:eastAsia="zh-CN"/>
        </w:rPr>
        <w:t xml:space="preserve">         </w:t>
      </w:r>
      <w:r>
        <w:rPr>
          <w:rStyle w:val="17"/>
          <w:color w:val="000000"/>
          <w:sz w:val="24"/>
        </w:rPr>
        <w:t>职务：</w:t>
      </w:r>
      <w:r>
        <w:rPr>
          <w:rStyle w:val="17"/>
          <w:rFonts w:hint="eastAsia"/>
          <w:color w:val="000000"/>
          <w:sz w:val="24"/>
          <w:u w:val="single"/>
          <w:lang w:val="en-US" w:eastAsia="zh-CN"/>
        </w:rPr>
        <w:t xml:space="preserve">            </w:t>
      </w:r>
    </w:p>
    <w:p>
      <w:pPr>
        <w:spacing w:line="520" w:lineRule="exact"/>
        <w:rPr>
          <w:rStyle w:val="17"/>
          <w:color w:val="000000"/>
          <w:sz w:val="24"/>
        </w:rPr>
      </w:pPr>
      <w:r>
        <w:rPr>
          <w:rStyle w:val="17"/>
          <w:color w:val="000000"/>
          <w:sz w:val="24"/>
        </w:rPr>
        <w:t>系</w:t>
      </w:r>
      <w:r>
        <w:rPr>
          <w:rStyle w:val="17"/>
          <w:rFonts w:hint="eastAsia"/>
          <w:color w:val="000000"/>
          <w:sz w:val="24"/>
          <w:u w:val="single"/>
          <w:lang w:val="en-US" w:eastAsia="zh-CN"/>
        </w:rPr>
        <w:t xml:space="preserve">                    </w:t>
      </w:r>
      <w:r>
        <w:rPr>
          <w:rStyle w:val="17"/>
          <w:color w:val="000000"/>
          <w:sz w:val="24"/>
        </w:rPr>
        <w:t>（投标人名称）的法定代表人。</w:t>
      </w:r>
    </w:p>
    <w:p>
      <w:pPr>
        <w:spacing w:line="520" w:lineRule="exact"/>
        <w:ind w:firstLine="480" w:firstLineChars="200"/>
        <w:rPr>
          <w:rStyle w:val="17"/>
          <w:color w:val="000000"/>
          <w:sz w:val="24"/>
        </w:rPr>
      </w:pPr>
      <w:r>
        <w:rPr>
          <w:rStyle w:val="17"/>
          <w:color w:val="000000"/>
          <w:sz w:val="24"/>
        </w:rPr>
        <w:t>特此证明。</w:t>
      </w:r>
    </w:p>
    <w:p>
      <w:pPr>
        <w:spacing w:line="560" w:lineRule="exact"/>
        <w:ind w:firstLine="480" w:firstLineChars="200"/>
        <w:rPr>
          <w:rStyle w:val="17"/>
          <w:color w:val="000000"/>
          <w:sz w:val="24"/>
        </w:rPr>
      </w:pPr>
      <w:r>
        <w:rPr>
          <w:rStyle w:val="17"/>
          <w:color w:val="000000"/>
          <w:sz w:val="24"/>
        </w:rPr>
        <w:t>附：法定代表人正反面同比例身份证复印件</w:t>
      </w:r>
    </w:p>
    <w:p>
      <w:pPr>
        <w:spacing w:line="520" w:lineRule="exact"/>
        <w:rPr>
          <w:rStyle w:val="17"/>
          <w:color w:val="000000"/>
          <w:sz w:val="24"/>
        </w:rPr>
      </w:pPr>
    </w:p>
    <w:p>
      <w:pPr>
        <w:spacing w:line="520" w:lineRule="exact"/>
        <w:rPr>
          <w:rStyle w:val="17"/>
          <w:color w:val="000000"/>
          <w:sz w:val="24"/>
        </w:rPr>
      </w:pPr>
    </w:p>
    <w:p>
      <w:pPr>
        <w:spacing w:line="520" w:lineRule="exact"/>
        <w:rPr>
          <w:rStyle w:val="17"/>
          <w:color w:val="000000"/>
          <w:sz w:val="24"/>
        </w:rPr>
      </w:pPr>
      <w:r>
        <w:rPr>
          <w:rStyle w:val="17"/>
          <w:color w:val="000000"/>
          <w:sz w:val="24"/>
        </w:rPr>
        <w:t xml:space="preserve">                          投标人：</w:t>
      </w:r>
      <w:r>
        <w:rPr>
          <w:rStyle w:val="17"/>
          <w:rFonts w:hint="eastAsia"/>
          <w:color w:val="000000"/>
          <w:sz w:val="24"/>
          <w:u w:val="single"/>
          <w:lang w:val="en-US" w:eastAsia="zh-CN"/>
        </w:rPr>
        <w:t xml:space="preserve">                </w:t>
      </w:r>
      <w:r>
        <w:rPr>
          <w:rStyle w:val="17"/>
          <w:color w:val="000000"/>
          <w:sz w:val="24"/>
        </w:rPr>
        <w:t>（盖单位章）</w:t>
      </w:r>
    </w:p>
    <w:p>
      <w:pPr>
        <w:spacing w:line="520" w:lineRule="exact"/>
        <w:jc w:val="center"/>
        <w:rPr>
          <w:rStyle w:val="17"/>
          <w:color w:val="000000"/>
          <w:szCs w:val="21"/>
        </w:rPr>
      </w:pPr>
      <w:r>
        <w:rPr>
          <w:rStyle w:val="17"/>
          <w:rFonts w:hint="eastAsia"/>
          <w:color w:val="000000"/>
          <w:sz w:val="24"/>
          <w:u w:val="single"/>
          <w:lang w:val="en-US" w:eastAsia="zh-CN"/>
        </w:rPr>
        <w:t xml:space="preserve">   </w:t>
      </w:r>
      <w:r>
        <w:rPr>
          <w:rStyle w:val="17"/>
          <w:color w:val="000000"/>
          <w:sz w:val="24"/>
          <w:u w:val="none"/>
        </w:rPr>
        <w:t>年</w:t>
      </w:r>
      <w:r>
        <w:rPr>
          <w:rStyle w:val="17"/>
          <w:rFonts w:hint="eastAsia"/>
          <w:color w:val="000000"/>
          <w:sz w:val="24"/>
          <w:u w:val="single"/>
          <w:lang w:val="en-US" w:eastAsia="zh-CN"/>
        </w:rPr>
        <w:t xml:space="preserve">  </w:t>
      </w:r>
      <w:r>
        <w:rPr>
          <w:rStyle w:val="17"/>
          <w:color w:val="000000"/>
          <w:sz w:val="24"/>
          <w:u w:val="none"/>
        </w:rPr>
        <w:t>月</w:t>
      </w:r>
      <w:r>
        <w:rPr>
          <w:rStyle w:val="17"/>
          <w:rFonts w:hint="eastAsia"/>
          <w:color w:val="000000"/>
          <w:sz w:val="24"/>
          <w:u w:val="single"/>
          <w:lang w:val="en-US" w:eastAsia="zh-CN"/>
        </w:rPr>
        <w:t xml:space="preserve">   </w:t>
      </w:r>
      <w:r>
        <w:rPr>
          <w:rStyle w:val="17"/>
          <w:color w:val="000000"/>
          <w:sz w:val="24"/>
          <w:u w:val="none"/>
        </w:rPr>
        <w:t>日</w:t>
      </w:r>
      <w:r>
        <w:rPr>
          <w:rStyle w:val="17"/>
          <w:color w:val="000000"/>
          <w:sz w:val="24"/>
        </w:rPr>
        <w:t xml:space="preserve">     </w:t>
      </w:r>
    </w:p>
    <w:p>
      <w:pPr>
        <w:spacing w:line="440" w:lineRule="exact"/>
        <w:jc w:val="center"/>
        <w:rPr>
          <w:rStyle w:val="17"/>
          <w:rFonts w:eastAsia="黑体"/>
          <w:color w:val="000000"/>
          <w:sz w:val="20"/>
          <w:szCs w:val="20"/>
        </w:rPr>
      </w:pPr>
      <w:r>
        <w:rPr>
          <w:rStyle w:val="17"/>
          <w:rFonts w:eastAsia="黑体"/>
          <w:color w:val="000000"/>
          <w:sz w:val="20"/>
          <w:szCs w:val="20"/>
        </w:rPr>
        <w:br w:type="page"/>
      </w:r>
    </w:p>
    <w:p>
      <w:pPr>
        <w:spacing w:line="440" w:lineRule="exact"/>
        <w:jc w:val="center"/>
        <w:rPr>
          <w:rStyle w:val="17"/>
          <w:rFonts w:eastAsia="黑体"/>
          <w:color w:val="000000"/>
          <w:sz w:val="20"/>
          <w:szCs w:val="20"/>
        </w:rPr>
      </w:pPr>
    </w:p>
    <w:p>
      <w:pPr>
        <w:pStyle w:val="92"/>
        <w:jc w:val="center"/>
        <w:rPr>
          <w:rStyle w:val="17"/>
          <w:color w:val="000000"/>
          <w:sz w:val="30"/>
          <w:szCs w:val="30"/>
        </w:rPr>
      </w:pPr>
      <w:r>
        <w:rPr>
          <w:rStyle w:val="17"/>
          <w:color w:val="000000"/>
          <w:sz w:val="30"/>
          <w:szCs w:val="30"/>
        </w:rPr>
        <w:t>三、授权委托书</w:t>
      </w:r>
    </w:p>
    <w:p>
      <w:pPr>
        <w:spacing w:line="440" w:lineRule="exact"/>
        <w:rPr>
          <w:rStyle w:val="17"/>
          <w:rFonts w:eastAsia="黑体"/>
          <w:color w:val="000000"/>
          <w:szCs w:val="21"/>
        </w:rPr>
      </w:pPr>
    </w:p>
    <w:p>
      <w:pPr>
        <w:topLinePunct/>
        <w:spacing w:line="560" w:lineRule="exact"/>
        <w:ind w:firstLine="480" w:firstLineChars="200"/>
        <w:rPr>
          <w:rStyle w:val="17"/>
          <w:color w:val="000000"/>
          <w:sz w:val="24"/>
        </w:rPr>
      </w:pPr>
      <w:r>
        <w:rPr>
          <w:rStyle w:val="17"/>
          <w:color w:val="000000"/>
          <w:sz w:val="24"/>
        </w:rPr>
        <w:t>本人</w:t>
      </w:r>
      <w:r>
        <w:rPr>
          <w:rStyle w:val="17"/>
          <w:rFonts w:hint="eastAsia"/>
          <w:color w:val="000000"/>
          <w:sz w:val="24"/>
          <w:u w:val="single"/>
          <w:lang w:val="en-US" w:eastAsia="zh-CN"/>
        </w:rPr>
        <w:t xml:space="preserve">    </w:t>
      </w:r>
      <w:r>
        <w:rPr>
          <w:rStyle w:val="17"/>
          <w:color w:val="000000"/>
          <w:sz w:val="24"/>
          <w:u w:val="single"/>
        </w:rPr>
        <w:t>（签名）</w:t>
      </w:r>
      <w:r>
        <w:rPr>
          <w:rStyle w:val="17"/>
          <w:color w:val="000000"/>
          <w:sz w:val="24"/>
        </w:rPr>
        <w:t>系</w:t>
      </w:r>
      <w:r>
        <w:rPr>
          <w:rStyle w:val="17"/>
          <w:color w:val="000000"/>
          <w:sz w:val="24"/>
          <w:u w:val="single"/>
        </w:rPr>
        <w:t>（投标人名称）</w:t>
      </w:r>
      <w:r>
        <w:rPr>
          <w:rStyle w:val="17"/>
          <w:color w:val="000000"/>
          <w:sz w:val="24"/>
        </w:rPr>
        <w:t>的法定代表人，现委托</w:t>
      </w:r>
      <w:r>
        <w:rPr>
          <w:rStyle w:val="17"/>
          <w:color w:val="000000"/>
          <w:sz w:val="24"/>
          <w:u w:val="single"/>
        </w:rPr>
        <w:t>（姓名）</w:t>
      </w:r>
      <w:r>
        <w:rPr>
          <w:rStyle w:val="17"/>
          <w:color w:val="000000"/>
          <w:sz w:val="24"/>
        </w:rPr>
        <w:t>为我方代理人。代理人根据授权，以我方名义签署、澄清、说明、补正、递交、撤回、修改</w:t>
      </w:r>
      <w:r>
        <w:rPr>
          <w:rStyle w:val="17"/>
          <w:color w:val="000000"/>
          <w:sz w:val="24"/>
          <w:u w:val="single"/>
        </w:rPr>
        <w:t>（项目名称）</w:t>
      </w:r>
      <w:r>
        <w:rPr>
          <w:rStyle w:val="17"/>
          <w:color w:val="000000"/>
          <w:sz w:val="24"/>
        </w:rPr>
        <w:t>施工投标文件、签订合同和处理有关事宜，其法律后果由我方承担。</w:t>
      </w:r>
    </w:p>
    <w:p>
      <w:pPr>
        <w:spacing w:line="560" w:lineRule="exact"/>
        <w:rPr>
          <w:rStyle w:val="17"/>
          <w:color w:val="000000"/>
          <w:sz w:val="24"/>
        </w:rPr>
      </w:pPr>
      <w:r>
        <w:rPr>
          <w:rStyle w:val="17"/>
          <w:color w:val="000000"/>
          <w:sz w:val="24"/>
        </w:rPr>
        <w:t xml:space="preserve">    委托期限：</w:t>
      </w:r>
      <w:r>
        <w:rPr>
          <w:rStyle w:val="17"/>
          <w:rFonts w:hint="eastAsia"/>
          <w:color w:val="000000"/>
          <w:sz w:val="24"/>
          <w:u w:val="single"/>
          <w:lang w:val="en-US" w:eastAsia="zh-CN"/>
        </w:rPr>
        <w:t xml:space="preserve">         </w:t>
      </w:r>
      <w:r>
        <w:rPr>
          <w:rStyle w:val="17"/>
          <w:color w:val="000000"/>
          <w:sz w:val="24"/>
        </w:rPr>
        <w:t>。</w:t>
      </w:r>
    </w:p>
    <w:p>
      <w:pPr>
        <w:spacing w:line="560" w:lineRule="exact"/>
        <w:ind w:firstLine="480" w:firstLineChars="200"/>
        <w:rPr>
          <w:rStyle w:val="17"/>
          <w:color w:val="000000"/>
          <w:sz w:val="24"/>
        </w:rPr>
      </w:pPr>
      <w:r>
        <w:rPr>
          <w:rStyle w:val="17"/>
          <w:color w:val="000000"/>
          <w:sz w:val="24"/>
        </w:rPr>
        <w:t>代理人无转委托权。</w:t>
      </w:r>
    </w:p>
    <w:p>
      <w:pPr>
        <w:spacing w:line="560" w:lineRule="exact"/>
        <w:ind w:firstLine="480" w:firstLineChars="200"/>
        <w:rPr>
          <w:rStyle w:val="17"/>
          <w:color w:val="000000"/>
          <w:sz w:val="24"/>
        </w:rPr>
      </w:pPr>
      <w:r>
        <w:rPr>
          <w:rStyle w:val="17"/>
          <w:color w:val="000000"/>
          <w:sz w:val="24"/>
        </w:rPr>
        <w:t>附：法定代表人和委托代理人正反面同比例身份证复印件</w:t>
      </w:r>
    </w:p>
    <w:tbl>
      <w:tblPr>
        <w:tblStyle w:val="11"/>
        <w:tblW w:w="928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3"/>
        <w:gridCol w:w="4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99" w:hRule="atLeast"/>
        </w:trPr>
        <w:tc>
          <w:tcPr>
            <w:tcW w:w="4643" w:type="dxa"/>
            <w:tcBorders>
              <w:top w:val="single" w:color="000000" w:sz="4" w:space="0"/>
              <w:left w:val="single" w:color="000000" w:sz="4" w:space="0"/>
              <w:bottom w:val="single" w:color="000000" w:sz="4" w:space="0"/>
              <w:right w:val="single" w:color="000000" w:sz="4" w:space="0"/>
            </w:tcBorders>
          </w:tcPr>
          <w:p>
            <w:pPr>
              <w:spacing w:line="360" w:lineRule="auto"/>
              <w:rPr>
                <w:rStyle w:val="17"/>
                <w:rFonts w:ascii="宋体" w:hAnsi="宋体" w:cs="宋体"/>
                <w:bCs/>
                <w:color w:val="000000"/>
                <w:szCs w:val="21"/>
              </w:rPr>
            </w:pPr>
            <w:r>
              <w:rPr>
                <w:rStyle w:val="17"/>
                <w:rFonts w:ascii="宋体" w:hAnsi="宋体" w:cs="宋体"/>
                <w:bCs/>
                <w:color w:val="000000"/>
                <w:szCs w:val="21"/>
              </w:rPr>
              <w:t>法定代表人（正面）</w:t>
            </w:r>
          </w:p>
          <w:p>
            <w:pPr>
              <w:spacing w:line="360" w:lineRule="auto"/>
              <w:rPr>
                <w:rStyle w:val="17"/>
                <w:rFonts w:ascii="宋体" w:hAnsi="宋体" w:cs="宋体"/>
                <w:bCs/>
                <w:color w:val="000000"/>
                <w:szCs w:val="21"/>
              </w:rPr>
            </w:pPr>
          </w:p>
        </w:tc>
        <w:tc>
          <w:tcPr>
            <w:tcW w:w="4643" w:type="dxa"/>
            <w:tcBorders>
              <w:top w:val="single" w:color="000000" w:sz="4" w:space="0"/>
              <w:left w:val="single" w:color="000000" w:sz="4" w:space="0"/>
              <w:bottom w:val="single" w:color="000000" w:sz="4" w:space="0"/>
              <w:right w:val="single" w:color="000000" w:sz="4" w:space="0"/>
            </w:tcBorders>
          </w:tcPr>
          <w:p>
            <w:pPr>
              <w:spacing w:line="360" w:lineRule="auto"/>
              <w:ind w:left="919"/>
              <w:jc w:val="left"/>
              <w:rPr>
                <w:rStyle w:val="17"/>
                <w:rFonts w:ascii="宋体" w:hAnsi="宋体" w:cs="宋体"/>
                <w:bCs/>
                <w:color w:val="000000"/>
                <w:sz w:val="20"/>
              </w:rPr>
            </w:pPr>
            <w:r>
              <w:rPr>
                <w:rStyle w:val="17"/>
                <w:rFonts w:ascii="宋体" w:hAnsi="宋体" w:cs="宋体"/>
                <w:bCs/>
                <w:color w:val="000000"/>
                <w:w w:val="104"/>
                <w:sz w:val="20"/>
              </w:rPr>
              <w:t>法定代表人</w:t>
            </w:r>
            <w:r>
              <w:rPr>
                <w:rStyle w:val="17"/>
                <w:rFonts w:ascii="宋体" w:hAnsi="宋体" w:cs="宋体"/>
                <w:bCs/>
                <w:color w:val="000000"/>
                <w:szCs w:val="21"/>
              </w:rPr>
              <w:t>（反面）</w:t>
            </w:r>
          </w:p>
          <w:p>
            <w:pPr>
              <w:spacing w:line="360" w:lineRule="auto"/>
              <w:rPr>
                <w:rStyle w:val="17"/>
                <w:rFonts w:ascii="宋体" w:hAnsi="宋体" w:cs="宋体"/>
                <w:bCs/>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9" w:hRule="atLeast"/>
        </w:trPr>
        <w:tc>
          <w:tcPr>
            <w:tcW w:w="4643" w:type="dxa"/>
            <w:tcBorders>
              <w:top w:val="single" w:color="000000" w:sz="4" w:space="0"/>
              <w:left w:val="single" w:color="000000" w:sz="4" w:space="0"/>
              <w:bottom w:val="single" w:color="000000" w:sz="4" w:space="0"/>
              <w:right w:val="single" w:color="000000" w:sz="4" w:space="0"/>
            </w:tcBorders>
          </w:tcPr>
          <w:p>
            <w:pPr>
              <w:spacing w:line="360" w:lineRule="auto"/>
              <w:jc w:val="left"/>
              <w:rPr>
                <w:rStyle w:val="17"/>
                <w:rFonts w:ascii="宋体" w:hAnsi="宋体" w:cs="宋体"/>
                <w:bCs/>
                <w:color w:val="000000"/>
                <w:sz w:val="20"/>
              </w:rPr>
            </w:pPr>
            <w:r>
              <w:rPr>
                <w:rStyle w:val="17"/>
                <w:rFonts w:ascii="宋体" w:hAnsi="宋体" w:cs="宋体"/>
                <w:bCs/>
                <w:color w:val="000000"/>
                <w:w w:val="104"/>
                <w:sz w:val="20"/>
              </w:rPr>
              <w:t>委托代理人</w:t>
            </w:r>
            <w:r>
              <w:rPr>
                <w:rStyle w:val="17"/>
                <w:rFonts w:ascii="宋体" w:hAnsi="宋体" w:cs="宋体"/>
                <w:bCs/>
                <w:color w:val="000000"/>
                <w:szCs w:val="21"/>
              </w:rPr>
              <w:t>（正面）</w:t>
            </w:r>
          </w:p>
          <w:p>
            <w:pPr>
              <w:spacing w:line="360" w:lineRule="auto"/>
              <w:rPr>
                <w:rStyle w:val="17"/>
                <w:rFonts w:ascii="宋体" w:hAnsi="宋体" w:cs="宋体"/>
                <w:bCs/>
                <w:color w:val="000000"/>
                <w:szCs w:val="21"/>
              </w:rPr>
            </w:pPr>
          </w:p>
        </w:tc>
        <w:tc>
          <w:tcPr>
            <w:tcW w:w="4643" w:type="dxa"/>
            <w:tcBorders>
              <w:top w:val="single" w:color="000000" w:sz="4" w:space="0"/>
              <w:left w:val="single" w:color="000000" w:sz="4" w:space="0"/>
              <w:bottom w:val="single" w:color="000000" w:sz="4" w:space="0"/>
              <w:right w:val="single" w:color="000000" w:sz="4" w:space="0"/>
            </w:tcBorders>
          </w:tcPr>
          <w:p>
            <w:pPr>
              <w:spacing w:line="360" w:lineRule="auto"/>
              <w:ind w:left="817"/>
              <w:jc w:val="left"/>
              <w:rPr>
                <w:rStyle w:val="17"/>
                <w:rFonts w:ascii="宋体" w:hAnsi="宋体" w:cs="宋体"/>
                <w:bCs/>
                <w:color w:val="000000"/>
                <w:sz w:val="20"/>
              </w:rPr>
            </w:pPr>
            <w:r>
              <w:rPr>
                <w:rStyle w:val="17"/>
                <w:rFonts w:ascii="宋体" w:hAnsi="宋体" w:cs="宋体"/>
                <w:bCs/>
                <w:color w:val="000000"/>
                <w:w w:val="104"/>
                <w:sz w:val="20"/>
              </w:rPr>
              <w:t>委托代理人</w:t>
            </w:r>
            <w:r>
              <w:rPr>
                <w:rStyle w:val="17"/>
                <w:rFonts w:ascii="宋体" w:hAnsi="宋体" w:cs="宋体"/>
                <w:bCs/>
                <w:color w:val="000000"/>
                <w:szCs w:val="21"/>
              </w:rPr>
              <w:t>（反面）</w:t>
            </w:r>
          </w:p>
          <w:p>
            <w:pPr>
              <w:spacing w:line="360" w:lineRule="auto"/>
              <w:rPr>
                <w:rStyle w:val="17"/>
                <w:rFonts w:ascii="宋体" w:hAnsi="宋体" w:cs="宋体"/>
                <w:bCs/>
                <w:color w:val="000000"/>
                <w:szCs w:val="21"/>
              </w:rPr>
            </w:pPr>
          </w:p>
        </w:tc>
      </w:tr>
    </w:tbl>
    <w:p>
      <w:pPr>
        <w:spacing w:line="500" w:lineRule="exact"/>
        <w:rPr>
          <w:rStyle w:val="17"/>
          <w:color w:val="000000"/>
          <w:sz w:val="24"/>
        </w:rPr>
      </w:pPr>
    </w:p>
    <w:p>
      <w:pPr>
        <w:spacing w:line="500" w:lineRule="exact"/>
        <w:rPr>
          <w:rStyle w:val="17"/>
          <w:color w:val="000000"/>
          <w:sz w:val="24"/>
        </w:rPr>
      </w:pPr>
      <w:r>
        <w:rPr>
          <w:rStyle w:val="17"/>
          <w:color w:val="000000"/>
          <w:sz w:val="24"/>
        </w:rPr>
        <w:t>投标人：</w:t>
      </w:r>
      <w:r>
        <w:rPr>
          <w:rStyle w:val="17"/>
          <w:rFonts w:hint="eastAsia"/>
          <w:color w:val="000000"/>
          <w:sz w:val="24"/>
          <w:u w:val="single"/>
          <w:lang w:val="en-US" w:eastAsia="zh-CN"/>
        </w:rPr>
        <w:t xml:space="preserve">                 </w:t>
      </w:r>
      <w:r>
        <w:rPr>
          <w:rStyle w:val="17"/>
          <w:color w:val="000000"/>
          <w:sz w:val="24"/>
        </w:rPr>
        <w:t>（盖单位章）</w:t>
      </w:r>
    </w:p>
    <w:p>
      <w:pPr>
        <w:spacing w:line="500" w:lineRule="exact"/>
        <w:rPr>
          <w:rStyle w:val="17"/>
          <w:color w:val="000000"/>
          <w:sz w:val="24"/>
        </w:rPr>
      </w:pPr>
      <w:r>
        <w:rPr>
          <w:rStyle w:val="17"/>
          <w:color w:val="000000"/>
          <w:sz w:val="24"/>
        </w:rPr>
        <w:t>法定代表人：</w:t>
      </w:r>
      <w:r>
        <w:rPr>
          <w:rStyle w:val="17"/>
          <w:rFonts w:hint="eastAsia"/>
          <w:color w:val="000000"/>
          <w:sz w:val="24"/>
          <w:u w:val="single"/>
          <w:lang w:val="en-US" w:eastAsia="zh-CN"/>
        </w:rPr>
        <w:t xml:space="preserve">           </w:t>
      </w:r>
      <w:r>
        <w:rPr>
          <w:rStyle w:val="17"/>
          <w:color w:val="000000"/>
          <w:sz w:val="24"/>
        </w:rPr>
        <w:t>（签字）</w:t>
      </w:r>
    </w:p>
    <w:p>
      <w:pPr>
        <w:spacing w:line="500" w:lineRule="exact"/>
        <w:rPr>
          <w:rStyle w:val="17"/>
          <w:color w:val="000000"/>
          <w:sz w:val="24"/>
        </w:rPr>
      </w:pPr>
      <w:r>
        <w:rPr>
          <w:rStyle w:val="17"/>
          <w:color w:val="000000"/>
          <w:sz w:val="24"/>
        </w:rPr>
        <w:t>身份证号码</w:t>
      </w:r>
      <w:r>
        <w:rPr>
          <w:rStyle w:val="17"/>
          <w:color w:val="000000"/>
          <w:sz w:val="24"/>
          <w:u w:val="single"/>
        </w:rPr>
        <w:t xml:space="preserve">                                        .         </w:t>
      </w:r>
    </w:p>
    <w:p>
      <w:pPr>
        <w:spacing w:line="500" w:lineRule="exact"/>
        <w:rPr>
          <w:rStyle w:val="17"/>
          <w:color w:val="000000"/>
          <w:sz w:val="24"/>
        </w:rPr>
      </w:pPr>
      <w:r>
        <w:rPr>
          <w:rStyle w:val="17"/>
          <w:color w:val="000000"/>
          <w:sz w:val="24"/>
        </w:rPr>
        <w:t>委托代理人：</w:t>
      </w:r>
      <w:r>
        <w:rPr>
          <w:rStyle w:val="17"/>
          <w:rFonts w:hint="eastAsia"/>
          <w:color w:val="000000"/>
          <w:sz w:val="24"/>
          <w:u w:val="single"/>
          <w:lang w:val="en-US" w:eastAsia="zh-CN"/>
        </w:rPr>
        <w:t xml:space="preserve">              </w:t>
      </w:r>
      <w:r>
        <w:rPr>
          <w:rStyle w:val="17"/>
          <w:color w:val="000000"/>
          <w:sz w:val="24"/>
        </w:rPr>
        <w:t xml:space="preserve">（签字） </w:t>
      </w:r>
    </w:p>
    <w:p>
      <w:pPr>
        <w:spacing w:line="500" w:lineRule="exact"/>
        <w:rPr>
          <w:rStyle w:val="17"/>
          <w:color w:val="000000"/>
          <w:sz w:val="24"/>
        </w:rPr>
      </w:pPr>
      <w:r>
        <w:rPr>
          <w:rStyle w:val="17"/>
          <w:color w:val="000000"/>
          <w:sz w:val="24"/>
        </w:rPr>
        <w:t>身份证号码：</w:t>
      </w:r>
      <w:r>
        <w:rPr>
          <w:rStyle w:val="17"/>
          <w:color w:val="000000"/>
          <w:sz w:val="24"/>
          <w:u w:val="single"/>
        </w:rPr>
        <w:t xml:space="preserve">                                      . </w:t>
      </w:r>
    </w:p>
    <w:p>
      <w:pPr>
        <w:spacing w:line="500" w:lineRule="exact"/>
        <w:ind w:firstLine="3360" w:firstLineChars="1400"/>
        <w:rPr>
          <w:rStyle w:val="17"/>
          <w:rFonts w:eastAsia="黑体"/>
          <w:color w:val="000000"/>
          <w:sz w:val="24"/>
        </w:rPr>
      </w:pPr>
      <w:r>
        <w:rPr>
          <w:rStyle w:val="17"/>
          <w:rFonts w:hint="eastAsia"/>
          <w:color w:val="000000"/>
          <w:sz w:val="24"/>
          <w:u w:val="single"/>
          <w:lang w:val="en-US" w:eastAsia="zh-CN"/>
        </w:rPr>
        <w:t xml:space="preserve">   </w:t>
      </w:r>
      <w:r>
        <w:rPr>
          <w:rStyle w:val="17"/>
          <w:color w:val="000000"/>
          <w:sz w:val="24"/>
          <w:u w:val="none"/>
        </w:rPr>
        <w:t>年</w:t>
      </w:r>
      <w:r>
        <w:rPr>
          <w:rStyle w:val="17"/>
          <w:rFonts w:hint="eastAsia"/>
          <w:color w:val="000000"/>
          <w:sz w:val="24"/>
          <w:u w:val="single"/>
          <w:lang w:val="en-US" w:eastAsia="zh-CN"/>
        </w:rPr>
        <w:t xml:space="preserve">    </w:t>
      </w:r>
      <w:r>
        <w:rPr>
          <w:rStyle w:val="17"/>
          <w:color w:val="000000"/>
          <w:sz w:val="24"/>
          <w:u w:val="none"/>
        </w:rPr>
        <w:t>月</w:t>
      </w:r>
      <w:r>
        <w:rPr>
          <w:rStyle w:val="17"/>
          <w:rFonts w:hint="eastAsia"/>
          <w:color w:val="000000"/>
          <w:sz w:val="24"/>
          <w:u w:val="single"/>
          <w:lang w:val="en-US" w:eastAsia="zh-CN"/>
        </w:rPr>
        <w:t xml:space="preserve">     </w:t>
      </w:r>
      <w:r>
        <w:rPr>
          <w:rStyle w:val="17"/>
          <w:color w:val="000000"/>
          <w:sz w:val="24"/>
          <w:u w:val="none"/>
        </w:rPr>
        <w:t>日</w:t>
      </w:r>
    </w:p>
    <w:p>
      <w:pPr>
        <w:spacing w:line="500" w:lineRule="exact"/>
        <w:rPr>
          <w:rStyle w:val="17"/>
          <w:color w:val="000000"/>
          <w:sz w:val="24"/>
        </w:rPr>
      </w:pPr>
      <w:r>
        <w:rPr>
          <w:rStyle w:val="17"/>
          <w:color w:val="000000"/>
          <w:sz w:val="24"/>
        </w:rPr>
        <w:br w:type="page"/>
      </w:r>
    </w:p>
    <w:p>
      <w:pPr>
        <w:spacing w:line="500" w:lineRule="exact"/>
        <w:rPr>
          <w:rStyle w:val="17"/>
          <w:rFonts w:eastAsia="黑体"/>
          <w:color w:val="000000"/>
          <w:sz w:val="28"/>
          <w:szCs w:val="20"/>
        </w:rPr>
      </w:pPr>
    </w:p>
    <w:p>
      <w:pPr>
        <w:rPr>
          <w:rStyle w:val="17"/>
          <w:color w:val="000000"/>
        </w:rPr>
      </w:pPr>
    </w:p>
    <w:p>
      <w:pPr>
        <w:pStyle w:val="92"/>
        <w:jc w:val="center"/>
        <w:rPr>
          <w:rStyle w:val="17"/>
          <w:color w:val="000000"/>
          <w:sz w:val="30"/>
          <w:szCs w:val="30"/>
        </w:rPr>
      </w:pPr>
      <w:r>
        <w:rPr>
          <w:rStyle w:val="17"/>
          <w:color w:val="000000"/>
          <w:sz w:val="30"/>
          <w:szCs w:val="30"/>
        </w:rPr>
        <w:t>四、投标保证金缴纳证明</w:t>
      </w:r>
    </w:p>
    <w:p>
      <w:pPr>
        <w:spacing w:line="440" w:lineRule="exact"/>
        <w:rPr>
          <w:rStyle w:val="17"/>
          <w:color w:val="000000"/>
          <w:szCs w:val="21"/>
        </w:rPr>
      </w:pPr>
    </w:p>
    <w:p>
      <w:pPr>
        <w:spacing w:line="440" w:lineRule="exact"/>
        <w:rPr>
          <w:rStyle w:val="17"/>
          <w:color w:val="000000"/>
          <w:szCs w:val="21"/>
        </w:rPr>
      </w:pPr>
    </w:p>
    <w:p>
      <w:pPr>
        <w:spacing w:line="440" w:lineRule="exact"/>
        <w:rPr>
          <w:rStyle w:val="17"/>
          <w:color w:val="000000"/>
          <w:sz w:val="28"/>
          <w:szCs w:val="28"/>
        </w:rPr>
      </w:pPr>
      <w:r>
        <w:rPr>
          <w:rStyle w:val="17"/>
          <w:color w:val="000000"/>
          <w:sz w:val="28"/>
          <w:szCs w:val="28"/>
        </w:rPr>
        <w:t>投标文件中附开户许可证复印件或基本存款账户信息</w:t>
      </w:r>
    </w:p>
    <w:p>
      <w:pPr>
        <w:spacing w:line="440" w:lineRule="exact"/>
        <w:rPr>
          <w:rStyle w:val="17"/>
          <w:color w:val="000000"/>
          <w:szCs w:val="21"/>
        </w:rPr>
      </w:pPr>
    </w:p>
    <w:p>
      <w:pPr>
        <w:spacing w:line="440" w:lineRule="exact"/>
        <w:rPr>
          <w:rStyle w:val="17"/>
          <w:color w:val="000000"/>
          <w:szCs w:val="21"/>
        </w:rPr>
      </w:pPr>
    </w:p>
    <w:p>
      <w:pPr>
        <w:spacing w:line="440" w:lineRule="exact"/>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20"/>
        <w:rPr>
          <w:rStyle w:val="17"/>
          <w:rFonts w:ascii="宋体" w:hAnsi="宋体"/>
          <w:color w:val="000000"/>
          <w:szCs w:val="21"/>
        </w:rPr>
      </w:pPr>
    </w:p>
    <w:p>
      <w:pPr>
        <w:pStyle w:val="19"/>
        <w:rPr>
          <w:rStyle w:val="17"/>
          <w:rFonts w:ascii="宋体" w:hAnsi="宋体"/>
          <w:color w:val="000000"/>
          <w:szCs w:val="21"/>
        </w:rPr>
      </w:pPr>
    </w:p>
    <w:p>
      <w:pPr>
        <w:pStyle w:val="20"/>
        <w:rPr>
          <w:rStyle w:val="17"/>
          <w:color w:val="000000"/>
        </w:rPr>
      </w:pPr>
    </w:p>
    <w:p>
      <w:pPr>
        <w:pStyle w:val="19"/>
        <w:rPr>
          <w:rStyle w:val="17"/>
          <w:color w:val="000000"/>
        </w:rPr>
      </w:pPr>
    </w:p>
    <w:p>
      <w:pPr>
        <w:pStyle w:val="20"/>
        <w:rPr>
          <w:rStyle w:val="17"/>
        </w:rPr>
      </w:pPr>
    </w:p>
    <w:p>
      <w:pPr>
        <w:rPr>
          <w:rStyle w:val="17"/>
          <w:color w:val="000000"/>
        </w:rPr>
      </w:pPr>
    </w:p>
    <w:p>
      <w:pPr>
        <w:pStyle w:val="92"/>
        <w:jc w:val="center"/>
        <w:rPr>
          <w:rStyle w:val="17"/>
          <w:color w:val="000000"/>
          <w:sz w:val="30"/>
          <w:szCs w:val="30"/>
        </w:rPr>
      </w:pPr>
      <w:r>
        <w:rPr>
          <w:rStyle w:val="17"/>
          <w:color w:val="000000"/>
          <w:sz w:val="30"/>
          <w:szCs w:val="30"/>
        </w:rPr>
        <w:t>五、已标价工程量清单</w:t>
      </w:r>
    </w:p>
    <w:p>
      <w:pPr>
        <w:rPr>
          <w:rStyle w:val="17"/>
          <w:color w:val="000000"/>
        </w:rPr>
      </w:pPr>
    </w:p>
    <w:p>
      <w:pPr>
        <w:rPr>
          <w:rStyle w:val="17"/>
          <w:color w:val="000000"/>
        </w:rPr>
      </w:pPr>
    </w:p>
    <w:p>
      <w:pPr>
        <w:pStyle w:val="92"/>
        <w:ind w:firstLine="3000" w:firstLineChars="1000"/>
        <w:rPr>
          <w:rStyle w:val="17"/>
          <w:color w:val="000000"/>
          <w:sz w:val="30"/>
          <w:szCs w:val="30"/>
        </w:rPr>
      </w:pPr>
      <w:r>
        <w:rPr>
          <w:rStyle w:val="17"/>
          <w:color w:val="000000"/>
          <w:sz w:val="30"/>
          <w:szCs w:val="30"/>
        </w:rPr>
        <w:t>六、施工组织设计</w:t>
      </w:r>
    </w:p>
    <w:p>
      <w:pPr>
        <w:tabs>
          <w:tab w:val="left" w:pos="720"/>
        </w:tabs>
        <w:spacing w:line="520" w:lineRule="exact"/>
        <w:ind w:firstLine="480" w:firstLineChars="200"/>
        <w:rPr>
          <w:rStyle w:val="17"/>
          <w:color w:val="000000"/>
          <w:sz w:val="24"/>
        </w:rPr>
      </w:pPr>
      <w:r>
        <w:rPr>
          <w:rStyle w:val="17"/>
          <w:color w:val="000000"/>
          <w:sz w:val="24"/>
        </w:rPr>
        <w:t>1.</w:t>
      </w:r>
      <w:r>
        <w:rPr>
          <w:rStyle w:val="17"/>
          <w:color w:val="000000"/>
          <w:sz w:val="24"/>
        </w:rPr>
        <w:tab/>
      </w:r>
      <w:r>
        <w:rPr>
          <w:rStyle w:val="17"/>
          <w:color w:val="000000"/>
          <w:sz w:val="24"/>
        </w:rPr>
        <w:t>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tabs>
          <w:tab w:val="left" w:pos="720"/>
        </w:tabs>
        <w:spacing w:line="520" w:lineRule="exact"/>
        <w:ind w:firstLine="480" w:firstLineChars="200"/>
        <w:rPr>
          <w:rStyle w:val="17"/>
          <w:color w:val="000000"/>
          <w:sz w:val="24"/>
        </w:rPr>
      </w:pPr>
      <w:r>
        <w:rPr>
          <w:rStyle w:val="17"/>
          <w:color w:val="000000"/>
          <w:sz w:val="24"/>
        </w:rPr>
        <w:t>2.</w:t>
      </w:r>
      <w:r>
        <w:rPr>
          <w:rStyle w:val="17"/>
          <w:color w:val="000000"/>
          <w:sz w:val="24"/>
        </w:rPr>
        <w:tab/>
      </w:r>
      <w:r>
        <w:rPr>
          <w:rStyle w:val="17"/>
          <w:color w:val="000000"/>
          <w:sz w:val="24"/>
        </w:rPr>
        <w:t>施工组织设计除采用文字表述外可附下列图表，图表及格式要求附后。</w:t>
      </w:r>
    </w:p>
    <w:p>
      <w:pPr>
        <w:tabs>
          <w:tab w:val="left" w:pos="720"/>
        </w:tabs>
        <w:spacing w:line="520" w:lineRule="exact"/>
        <w:ind w:firstLine="864" w:firstLineChars="360"/>
        <w:rPr>
          <w:rStyle w:val="17"/>
          <w:color w:val="000000"/>
          <w:sz w:val="24"/>
        </w:rPr>
      </w:pPr>
      <w:r>
        <w:rPr>
          <w:rStyle w:val="17"/>
          <w:color w:val="000000"/>
          <w:sz w:val="24"/>
        </w:rPr>
        <w:t>附表一  拟投入本标段的主要施工设备表</w:t>
      </w:r>
    </w:p>
    <w:p>
      <w:pPr>
        <w:tabs>
          <w:tab w:val="left" w:pos="720"/>
        </w:tabs>
        <w:spacing w:line="520" w:lineRule="exact"/>
        <w:ind w:firstLine="864" w:firstLineChars="360"/>
        <w:rPr>
          <w:rStyle w:val="17"/>
          <w:color w:val="000000"/>
          <w:sz w:val="24"/>
        </w:rPr>
      </w:pPr>
      <w:r>
        <w:rPr>
          <w:rStyle w:val="17"/>
          <w:color w:val="000000"/>
          <w:sz w:val="24"/>
        </w:rPr>
        <w:t>附表二  拟配备本标段的试验和检测仪器设备表</w:t>
      </w:r>
    </w:p>
    <w:p>
      <w:pPr>
        <w:tabs>
          <w:tab w:val="left" w:pos="720"/>
        </w:tabs>
        <w:spacing w:line="520" w:lineRule="exact"/>
        <w:ind w:firstLine="864" w:firstLineChars="360"/>
        <w:rPr>
          <w:rStyle w:val="17"/>
          <w:color w:val="000000"/>
          <w:sz w:val="24"/>
        </w:rPr>
      </w:pPr>
      <w:r>
        <w:rPr>
          <w:rStyle w:val="17"/>
          <w:color w:val="000000"/>
          <w:sz w:val="24"/>
        </w:rPr>
        <w:t>附表三  劳动力计划表</w:t>
      </w:r>
    </w:p>
    <w:p>
      <w:pPr>
        <w:tabs>
          <w:tab w:val="left" w:pos="720"/>
        </w:tabs>
        <w:spacing w:line="520" w:lineRule="exact"/>
        <w:ind w:firstLine="864" w:firstLineChars="360"/>
        <w:rPr>
          <w:rStyle w:val="17"/>
          <w:color w:val="000000"/>
          <w:sz w:val="24"/>
        </w:rPr>
      </w:pPr>
      <w:r>
        <w:rPr>
          <w:rStyle w:val="17"/>
          <w:color w:val="000000"/>
          <w:sz w:val="24"/>
        </w:rPr>
        <w:t>附表四  计划开、竣工日期和施工进度网络图</w:t>
      </w:r>
    </w:p>
    <w:p>
      <w:pPr>
        <w:tabs>
          <w:tab w:val="left" w:pos="720"/>
        </w:tabs>
        <w:spacing w:line="520" w:lineRule="exact"/>
        <w:ind w:firstLine="864" w:firstLineChars="360"/>
        <w:rPr>
          <w:rStyle w:val="17"/>
          <w:color w:val="000000"/>
          <w:sz w:val="24"/>
        </w:rPr>
      </w:pPr>
      <w:r>
        <w:rPr>
          <w:rStyle w:val="17"/>
          <w:color w:val="000000"/>
          <w:sz w:val="24"/>
        </w:rPr>
        <w:t>附表五  施工总平面图</w:t>
      </w:r>
    </w:p>
    <w:p>
      <w:pPr>
        <w:tabs>
          <w:tab w:val="left" w:pos="720"/>
        </w:tabs>
        <w:spacing w:line="520" w:lineRule="exact"/>
        <w:ind w:firstLine="864" w:firstLineChars="360"/>
        <w:rPr>
          <w:rStyle w:val="17"/>
          <w:color w:val="000000"/>
          <w:sz w:val="24"/>
        </w:rPr>
      </w:pPr>
      <w:r>
        <w:rPr>
          <w:rStyle w:val="17"/>
          <w:color w:val="000000"/>
          <w:sz w:val="24"/>
        </w:rPr>
        <w:t>附表六  临时用地表</w:t>
      </w:r>
    </w:p>
    <w:p>
      <w:pPr>
        <w:spacing w:line="440" w:lineRule="exact"/>
        <w:rPr>
          <w:rStyle w:val="17"/>
          <w:rFonts w:eastAsia="黑体"/>
          <w:color w:val="000000"/>
          <w:sz w:val="20"/>
          <w:szCs w:val="20"/>
        </w:rPr>
      </w:pPr>
      <w:r>
        <w:rPr>
          <w:rStyle w:val="17"/>
          <w:rFonts w:eastAsia="黑体"/>
          <w:color w:val="000000"/>
          <w:sz w:val="20"/>
          <w:szCs w:val="20"/>
        </w:rPr>
        <w:br w:type="page"/>
      </w:r>
    </w:p>
    <w:p>
      <w:pPr>
        <w:spacing w:line="440" w:lineRule="exact"/>
        <w:rPr>
          <w:rStyle w:val="17"/>
          <w:color w:val="000000"/>
          <w:sz w:val="20"/>
          <w:szCs w:val="20"/>
        </w:rPr>
      </w:pPr>
    </w:p>
    <w:p>
      <w:pPr>
        <w:pStyle w:val="106"/>
        <w:rPr>
          <w:rStyle w:val="17"/>
          <w:color w:val="000000"/>
          <w:szCs w:val="23"/>
        </w:rPr>
      </w:pPr>
      <w:r>
        <w:rPr>
          <w:rStyle w:val="17"/>
          <w:color w:val="000000"/>
        </w:rPr>
        <w:t>附表一：</w:t>
      </w:r>
      <w:r>
        <w:rPr>
          <w:rStyle w:val="17"/>
          <w:color w:val="000000"/>
          <w:szCs w:val="23"/>
        </w:rPr>
        <w:t>拟投入本标段的主要施工设备表</w:t>
      </w:r>
    </w:p>
    <w:p>
      <w:pPr>
        <w:spacing w:line="440" w:lineRule="exact"/>
        <w:rPr>
          <w:rStyle w:val="17"/>
          <w:color w:val="000000"/>
          <w:sz w:val="20"/>
          <w:szCs w:val="20"/>
        </w:rPr>
      </w:pPr>
    </w:p>
    <w:tbl>
      <w:tblPr>
        <w:tblStyle w:val="11"/>
        <w:tblW w:w="9644" w:type="dxa"/>
        <w:tblInd w:w="-2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1198"/>
        <w:gridCol w:w="839"/>
        <w:gridCol w:w="1092"/>
        <w:gridCol w:w="741"/>
        <w:gridCol w:w="814"/>
        <w:gridCol w:w="1337"/>
        <w:gridCol w:w="964"/>
        <w:gridCol w:w="1163"/>
        <w:gridCol w:w="7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vAlign w:val="center"/>
          </w:tcPr>
          <w:p>
            <w:pPr>
              <w:spacing w:line="440" w:lineRule="exact"/>
              <w:rPr>
                <w:rStyle w:val="17"/>
                <w:color w:val="000000"/>
                <w:szCs w:val="21"/>
              </w:rPr>
            </w:pPr>
            <w:r>
              <w:rPr>
                <w:rStyle w:val="17"/>
                <w:color w:val="000000"/>
                <w:szCs w:val="21"/>
              </w:rPr>
              <w:t>序号</w:t>
            </w:r>
          </w:p>
        </w:tc>
        <w:tc>
          <w:tcPr>
            <w:tcW w:w="119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设备名称</w:t>
            </w:r>
          </w:p>
        </w:tc>
        <w:tc>
          <w:tcPr>
            <w:tcW w:w="83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型号</w:t>
            </w:r>
          </w:p>
          <w:p>
            <w:pPr>
              <w:spacing w:line="440" w:lineRule="exact"/>
              <w:jc w:val="center"/>
              <w:rPr>
                <w:rStyle w:val="17"/>
                <w:color w:val="000000"/>
                <w:szCs w:val="21"/>
              </w:rPr>
            </w:pPr>
            <w:r>
              <w:rPr>
                <w:rStyle w:val="17"/>
                <w:color w:val="000000"/>
                <w:szCs w:val="21"/>
              </w:rPr>
              <w:t>规格</w:t>
            </w:r>
          </w:p>
        </w:tc>
        <w:tc>
          <w:tcPr>
            <w:tcW w:w="109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数量</w:t>
            </w:r>
          </w:p>
        </w:tc>
        <w:tc>
          <w:tcPr>
            <w:tcW w:w="74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国别</w:t>
            </w:r>
          </w:p>
          <w:p>
            <w:pPr>
              <w:spacing w:line="440" w:lineRule="exact"/>
              <w:jc w:val="center"/>
              <w:rPr>
                <w:rStyle w:val="17"/>
                <w:color w:val="000000"/>
                <w:szCs w:val="21"/>
              </w:rPr>
            </w:pPr>
            <w:r>
              <w:rPr>
                <w:rStyle w:val="17"/>
                <w:color w:val="000000"/>
                <w:szCs w:val="21"/>
              </w:rPr>
              <w:t>产地</w:t>
            </w:r>
          </w:p>
        </w:tc>
        <w:tc>
          <w:tcPr>
            <w:tcW w:w="81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制造</w:t>
            </w:r>
          </w:p>
          <w:p>
            <w:pPr>
              <w:spacing w:line="440" w:lineRule="exact"/>
              <w:jc w:val="center"/>
              <w:rPr>
                <w:rStyle w:val="17"/>
                <w:color w:val="000000"/>
                <w:szCs w:val="21"/>
              </w:rPr>
            </w:pPr>
            <w:r>
              <w:rPr>
                <w:rStyle w:val="17"/>
                <w:color w:val="000000"/>
                <w:szCs w:val="21"/>
              </w:rPr>
              <w:t>年份</w:t>
            </w:r>
          </w:p>
        </w:tc>
        <w:tc>
          <w:tcPr>
            <w:tcW w:w="133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额定功率（KW）</w:t>
            </w:r>
          </w:p>
        </w:tc>
        <w:tc>
          <w:tcPr>
            <w:tcW w:w="96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生产</w:t>
            </w:r>
          </w:p>
          <w:p>
            <w:pPr>
              <w:spacing w:line="440" w:lineRule="exact"/>
              <w:jc w:val="center"/>
              <w:rPr>
                <w:rStyle w:val="17"/>
                <w:color w:val="000000"/>
                <w:szCs w:val="21"/>
              </w:rPr>
            </w:pPr>
            <w:r>
              <w:rPr>
                <w:rStyle w:val="17"/>
                <w:color w:val="000000"/>
                <w:szCs w:val="21"/>
              </w:rPr>
              <w:t>能力</w:t>
            </w:r>
          </w:p>
        </w:tc>
        <w:tc>
          <w:tcPr>
            <w:tcW w:w="116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用于施工部位</w:t>
            </w:r>
          </w:p>
        </w:tc>
        <w:tc>
          <w:tcPr>
            <w:tcW w:w="76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96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6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6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bl>
    <w:p>
      <w:pPr>
        <w:spacing w:line="440" w:lineRule="exact"/>
        <w:rPr>
          <w:rStyle w:val="17"/>
          <w:rFonts w:eastAsia="黑体"/>
          <w:color w:val="000000"/>
          <w:sz w:val="20"/>
          <w:szCs w:val="20"/>
        </w:rPr>
      </w:pPr>
    </w:p>
    <w:p>
      <w:pPr>
        <w:spacing w:line="440" w:lineRule="exact"/>
        <w:rPr>
          <w:rStyle w:val="17"/>
          <w:rFonts w:eastAsia="黑体"/>
          <w:color w:val="000000"/>
          <w:sz w:val="20"/>
          <w:szCs w:val="20"/>
        </w:rPr>
      </w:pPr>
      <w:r>
        <w:rPr>
          <w:rStyle w:val="17"/>
          <w:rFonts w:eastAsia="黑体"/>
          <w:color w:val="000000"/>
          <w:sz w:val="20"/>
          <w:szCs w:val="20"/>
        </w:rPr>
        <w:br w:type="page"/>
      </w:r>
    </w:p>
    <w:p>
      <w:pPr>
        <w:spacing w:line="440" w:lineRule="exact"/>
        <w:rPr>
          <w:rStyle w:val="17"/>
          <w:rFonts w:eastAsia="黑体"/>
          <w:color w:val="000000"/>
          <w:sz w:val="20"/>
          <w:szCs w:val="20"/>
        </w:rPr>
      </w:pPr>
    </w:p>
    <w:p>
      <w:pPr>
        <w:pStyle w:val="106"/>
        <w:rPr>
          <w:rStyle w:val="17"/>
          <w:color w:val="000000"/>
        </w:rPr>
      </w:pPr>
      <w:r>
        <w:rPr>
          <w:rStyle w:val="17"/>
          <w:color w:val="000000"/>
        </w:rPr>
        <w:t>附表二：拟配备本标段的试验和检测仪器设备表</w:t>
      </w:r>
    </w:p>
    <w:p>
      <w:pPr>
        <w:spacing w:line="440" w:lineRule="exact"/>
        <w:rPr>
          <w:rStyle w:val="17"/>
          <w:color w:val="000000"/>
          <w:sz w:val="20"/>
          <w:szCs w:val="20"/>
        </w:rPr>
      </w:pPr>
    </w:p>
    <w:tbl>
      <w:tblPr>
        <w:tblStyle w:val="11"/>
        <w:tblW w:w="9340" w:type="dxa"/>
        <w:tblInd w:w="-2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199"/>
        <w:gridCol w:w="839"/>
        <w:gridCol w:w="1093"/>
        <w:gridCol w:w="742"/>
        <w:gridCol w:w="814"/>
        <w:gridCol w:w="1337"/>
        <w:gridCol w:w="1823"/>
        <w:gridCol w:w="7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vAlign w:val="center"/>
          </w:tcPr>
          <w:p>
            <w:pPr>
              <w:spacing w:line="440" w:lineRule="exact"/>
              <w:rPr>
                <w:rStyle w:val="17"/>
                <w:color w:val="000000"/>
                <w:szCs w:val="21"/>
              </w:rPr>
            </w:pPr>
            <w:r>
              <w:rPr>
                <w:rStyle w:val="17"/>
                <w:color w:val="000000"/>
                <w:szCs w:val="21"/>
              </w:rPr>
              <w:t>序号</w:t>
            </w:r>
          </w:p>
        </w:tc>
        <w:tc>
          <w:tcPr>
            <w:tcW w:w="119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仪器设备名称</w:t>
            </w:r>
          </w:p>
        </w:tc>
        <w:tc>
          <w:tcPr>
            <w:tcW w:w="83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型号</w:t>
            </w:r>
          </w:p>
          <w:p>
            <w:pPr>
              <w:spacing w:line="440" w:lineRule="exact"/>
              <w:jc w:val="center"/>
              <w:rPr>
                <w:rStyle w:val="17"/>
                <w:color w:val="000000"/>
                <w:szCs w:val="21"/>
              </w:rPr>
            </w:pPr>
            <w:r>
              <w:rPr>
                <w:rStyle w:val="17"/>
                <w:color w:val="000000"/>
                <w:szCs w:val="21"/>
              </w:rPr>
              <w:t>规格</w:t>
            </w:r>
          </w:p>
        </w:tc>
        <w:tc>
          <w:tcPr>
            <w:tcW w:w="109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数量</w:t>
            </w:r>
          </w:p>
        </w:tc>
        <w:tc>
          <w:tcPr>
            <w:tcW w:w="74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国别</w:t>
            </w:r>
          </w:p>
          <w:p>
            <w:pPr>
              <w:spacing w:line="440" w:lineRule="exact"/>
              <w:jc w:val="center"/>
              <w:rPr>
                <w:rStyle w:val="17"/>
                <w:color w:val="000000"/>
                <w:szCs w:val="21"/>
              </w:rPr>
            </w:pPr>
            <w:r>
              <w:rPr>
                <w:rStyle w:val="17"/>
                <w:color w:val="000000"/>
                <w:szCs w:val="21"/>
              </w:rPr>
              <w:t>产地</w:t>
            </w:r>
          </w:p>
        </w:tc>
        <w:tc>
          <w:tcPr>
            <w:tcW w:w="81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制造</w:t>
            </w:r>
          </w:p>
          <w:p>
            <w:pPr>
              <w:spacing w:line="440" w:lineRule="exact"/>
              <w:jc w:val="center"/>
              <w:rPr>
                <w:rStyle w:val="17"/>
                <w:color w:val="000000"/>
                <w:szCs w:val="21"/>
              </w:rPr>
            </w:pPr>
            <w:r>
              <w:rPr>
                <w:rStyle w:val="17"/>
                <w:color w:val="000000"/>
                <w:szCs w:val="21"/>
              </w:rPr>
              <w:t>年份</w:t>
            </w:r>
          </w:p>
        </w:tc>
        <w:tc>
          <w:tcPr>
            <w:tcW w:w="133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已使用台时数</w:t>
            </w:r>
          </w:p>
        </w:tc>
        <w:tc>
          <w:tcPr>
            <w:tcW w:w="182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用途</w:t>
            </w:r>
          </w:p>
        </w:tc>
        <w:tc>
          <w:tcPr>
            <w:tcW w:w="75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3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0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8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337"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82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5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bl>
    <w:p>
      <w:pPr>
        <w:spacing w:line="440" w:lineRule="exact"/>
        <w:rPr>
          <w:rStyle w:val="17"/>
          <w:rFonts w:eastAsia="黑体"/>
          <w:color w:val="000000"/>
          <w:sz w:val="20"/>
          <w:szCs w:val="20"/>
        </w:rPr>
      </w:pPr>
      <w:r>
        <w:rPr>
          <w:rStyle w:val="17"/>
          <w:rFonts w:eastAsia="黑体"/>
          <w:color w:val="000000"/>
          <w:sz w:val="20"/>
          <w:szCs w:val="20"/>
        </w:rPr>
        <w:br w:type="page"/>
      </w:r>
    </w:p>
    <w:p>
      <w:pPr>
        <w:spacing w:line="440" w:lineRule="exact"/>
        <w:rPr>
          <w:rStyle w:val="17"/>
          <w:rFonts w:eastAsia="黑体"/>
          <w:color w:val="000000"/>
          <w:sz w:val="20"/>
          <w:szCs w:val="20"/>
        </w:rPr>
      </w:pPr>
    </w:p>
    <w:p>
      <w:pPr>
        <w:pStyle w:val="106"/>
        <w:rPr>
          <w:rStyle w:val="17"/>
          <w:color w:val="000000"/>
        </w:rPr>
      </w:pPr>
      <w:r>
        <w:rPr>
          <w:rStyle w:val="17"/>
          <w:color w:val="000000"/>
        </w:rPr>
        <w:t>附表三：劳动力计划表</w:t>
      </w:r>
    </w:p>
    <w:p>
      <w:pPr>
        <w:spacing w:line="440" w:lineRule="exact"/>
        <w:ind w:right="200"/>
        <w:jc w:val="right"/>
        <w:rPr>
          <w:rStyle w:val="17"/>
          <w:rFonts w:eastAsia="黑体"/>
          <w:color w:val="000000"/>
          <w:szCs w:val="21"/>
        </w:rPr>
      </w:pPr>
      <w:r>
        <w:rPr>
          <w:rStyle w:val="17"/>
          <w:rFonts w:eastAsia="黑体"/>
          <w:color w:val="000000"/>
          <w:szCs w:val="21"/>
        </w:rPr>
        <w:t>单位：人</w:t>
      </w:r>
    </w:p>
    <w:tbl>
      <w:tblPr>
        <w:tblStyle w:val="11"/>
        <w:tblW w:w="94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1438"/>
        <w:gridCol w:w="1175"/>
        <w:gridCol w:w="1175"/>
        <w:gridCol w:w="1175"/>
        <w:gridCol w:w="1175"/>
        <w:gridCol w:w="1175"/>
        <w:gridCol w:w="11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工种</w:t>
            </w:r>
          </w:p>
        </w:tc>
        <w:tc>
          <w:tcPr>
            <w:tcW w:w="8486" w:type="dxa"/>
            <w:gridSpan w:val="7"/>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按工程施工阶段投入劳动力情况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4"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438"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7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bl>
    <w:p>
      <w:pPr>
        <w:spacing w:line="440" w:lineRule="exact"/>
        <w:rPr>
          <w:rStyle w:val="17"/>
          <w:rFonts w:eastAsia="黑体"/>
          <w:color w:val="000000"/>
          <w:sz w:val="20"/>
          <w:szCs w:val="20"/>
        </w:rPr>
      </w:pPr>
    </w:p>
    <w:p>
      <w:pPr>
        <w:spacing w:line="440" w:lineRule="exact"/>
        <w:rPr>
          <w:rStyle w:val="17"/>
          <w:rFonts w:eastAsia="黑体"/>
          <w:color w:val="000000"/>
          <w:sz w:val="20"/>
          <w:szCs w:val="20"/>
        </w:rPr>
      </w:pPr>
    </w:p>
    <w:p>
      <w:pPr>
        <w:topLinePunct/>
        <w:spacing w:line="440" w:lineRule="exact"/>
        <w:jc w:val="center"/>
        <w:rPr>
          <w:rStyle w:val="17"/>
          <w:color w:val="000000"/>
        </w:rPr>
      </w:pPr>
    </w:p>
    <w:p>
      <w:pPr>
        <w:pStyle w:val="106"/>
        <w:rPr>
          <w:rStyle w:val="17"/>
          <w:color w:val="000000"/>
        </w:rPr>
      </w:pPr>
      <w:r>
        <w:rPr>
          <w:rStyle w:val="17"/>
          <w:color w:val="000000"/>
        </w:rPr>
        <w:t>附表四：计划开、竣工日期和施工进度网络图</w:t>
      </w:r>
    </w:p>
    <w:p>
      <w:pPr>
        <w:spacing w:line="440" w:lineRule="exact"/>
        <w:rPr>
          <w:rStyle w:val="17"/>
          <w:rFonts w:eastAsia="黑体"/>
          <w:color w:val="000000"/>
          <w:sz w:val="20"/>
          <w:szCs w:val="20"/>
        </w:rPr>
      </w:pPr>
    </w:p>
    <w:p>
      <w:pPr>
        <w:spacing w:line="440" w:lineRule="exact"/>
        <w:ind w:firstLine="420" w:firstLineChars="200"/>
        <w:rPr>
          <w:rStyle w:val="17"/>
          <w:color w:val="000000"/>
          <w:szCs w:val="21"/>
        </w:rPr>
      </w:pPr>
      <w:r>
        <w:rPr>
          <w:rStyle w:val="17"/>
          <w:color w:val="000000"/>
          <w:szCs w:val="21"/>
        </w:rPr>
        <w:t>1. 投标人应递交施工进度网络图或施工进度表，说明按招标文件要求的计划工期进行施工的各个关键日期。</w:t>
      </w:r>
    </w:p>
    <w:p>
      <w:pPr>
        <w:spacing w:line="440" w:lineRule="exact"/>
        <w:ind w:firstLine="420" w:firstLineChars="200"/>
        <w:rPr>
          <w:rStyle w:val="17"/>
          <w:color w:val="000000"/>
          <w:szCs w:val="21"/>
        </w:rPr>
      </w:pPr>
      <w:r>
        <w:rPr>
          <w:rStyle w:val="17"/>
          <w:color w:val="000000"/>
          <w:szCs w:val="21"/>
        </w:rPr>
        <w:t>2. 施工进度表可采用网络图（或横道图）表示。</w:t>
      </w:r>
    </w:p>
    <w:p>
      <w:pPr>
        <w:spacing w:line="440" w:lineRule="exact"/>
        <w:rPr>
          <w:rStyle w:val="17"/>
          <w:color w:val="000000"/>
          <w:sz w:val="20"/>
          <w:szCs w:val="20"/>
        </w:rPr>
      </w:pPr>
    </w:p>
    <w:p>
      <w:pPr>
        <w:spacing w:line="440" w:lineRule="exact"/>
        <w:rPr>
          <w:rStyle w:val="17"/>
          <w:rFonts w:eastAsia="黑体"/>
          <w:color w:val="000000"/>
          <w:sz w:val="20"/>
          <w:szCs w:val="20"/>
        </w:rPr>
      </w:pPr>
    </w:p>
    <w:p>
      <w:pPr>
        <w:spacing w:line="440" w:lineRule="exact"/>
        <w:rPr>
          <w:rStyle w:val="17"/>
          <w:rFonts w:eastAsia="黑体"/>
          <w:color w:val="000000"/>
          <w:sz w:val="20"/>
          <w:szCs w:val="20"/>
        </w:rPr>
      </w:pPr>
      <w:r>
        <w:rPr>
          <w:rStyle w:val="17"/>
          <w:rFonts w:eastAsia="黑体"/>
          <w:color w:val="000000"/>
          <w:sz w:val="20"/>
          <w:szCs w:val="20"/>
        </w:rPr>
        <w:br w:type="page"/>
      </w:r>
    </w:p>
    <w:p>
      <w:pPr>
        <w:spacing w:line="440" w:lineRule="exact"/>
        <w:rPr>
          <w:rStyle w:val="17"/>
          <w:rFonts w:eastAsia="黑体"/>
          <w:color w:val="000000"/>
          <w:sz w:val="20"/>
          <w:szCs w:val="20"/>
        </w:rPr>
      </w:pPr>
    </w:p>
    <w:p>
      <w:pPr>
        <w:pStyle w:val="106"/>
        <w:rPr>
          <w:rStyle w:val="17"/>
          <w:color w:val="000000"/>
        </w:rPr>
      </w:pPr>
      <w:r>
        <w:rPr>
          <w:rStyle w:val="17"/>
          <w:color w:val="000000"/>
        </w:rPr>
        <w:t>附表五：施工总平面图</w:t>
      </w:r>
    </w:p>
    <w:p>
      <w:pPr>
        <w:spacing w:line="440" w:lineRule="exact"/>
        <w:rPr>
          <w:rStyle w:val="17"/>
          <w:rFonts w:eastAsia="黑体"/>
          <w:color w:val="000000"/>
          <w:sz w:val="20"/>
          <w:szCs w:val="20"/>
        </w:rPr>
      </w:pPr>
      <w:r>
        <w:rPr>
          <w:rStyle w:val="17"/>
          <w:rFonts w:eastAsia="黑体"/>
          <w:color w:val="000000"/>
          <w:sz w:val="20"/>
          <w:szCs w:val="20"/>
        </w:rPr>
        <w:tab/>
      </w:r>
    </w:p>
    <w:p>
      <w:pPr>
        <w:spacing w:line="440" w:lineRule="exact"/>
        <w:ind w:firstLine="420" w:firstLineChars="200"/>
        <w:rPr>
          <w:rStyle w:val="17"/>
          <w:color w:val="000000"/>
          <w:szCs w:val="21"/>
        </w:rPr>
      </w:pPr>
      <w:r>
        <w:rPr>
          <w:rStyle w:val="17"/>
          <w:color w:val="000000"/>
          <w:szCs w:val="21"/>
        </w:rPr>
        <w:t>投标人应递交一份施工总平面图，绘出现场临时设施布置图表并附文字说明，说明临时设施、加工车间、现场办公、设备及仓储、供电、供水、卫生、生活、道路、消防等设施的情况和布置。</w:t>
      </w:r>
    </w:p>
    <w:p>
      <w:pPr>
        <w:spacing w:line="440" w:lineRule="exact"/>
        <w:rPr>
          <w:rStyle w:val="17"/>
          <w:rFonts w:eastAsia="黑体"/>
          <w:color w:val="000000"/>
          <w:sz w:val="20"/>
          <w:szCs w:val="20"/>
        </w:rPr>
      </w:pPr>
    </w:p>
    <w:p>
      <w:pPr>
        <w:spacing w:line="440" w:lineRule="exact"/>
        <w:rPr>
          <w:rStyle w:val="17"/>
          <w:rFonts w:eastAsia="黑体"/>
          <w:color w:val="000000"/>
          <w:sz w:val="20"/>
          <w:szCs w:val="20"/>
        </w:rPr>
      </w:pPr>
      <w:r>
        <w:rPr>
          <w:rStyle w:val="17"/>
          <w:rFonts w:eastAsia="黑体"/>
          <w:color w:val="000000"/>
          <w:sz w:val="20"/>
          <w:szCs w:val="20"/>
        </w:rPr>
        <w:br w:type="page"/>
      </w:r>
    </w:p>
    <w:p>
      <w:pPr>
        <w:spacing w:line="440" w:lineRule="exact"/>
        <w:rPr>
          <w:rStyle w:val="17"/>
          <w:rFonts w:eastAsia="黑体"/>
          <w:color w:val="000000"/>
          <w:sz w:val="20"/>
          <w:szCs w:val="20"/>
        </w:rPr>
      </w:pPr>
    </w:p>
    <w:p>
      <w:pPr>
        <w:pStyle w:val="106"/>
        <w:rPr>
          <w:rStyle w:val="17"/>
          <w:color w:val="000000"/>
          <w:szCs w:val="23"/>
        </w:rPr>
      </w:pPr>
      <w:r>
        <w:rPr>
          <w:rStyle w:val="17"/>
          <w:color w:val="000000"/>
          <w:szCs w:val="23"/>
        </w:rPr>
        <w:t>附表六：临时用地表</w:t>
      </w:r>
    </w:p>
    <w:p>
      <w:pPr>
        <w:spacing w:line="440" w:lineRule="exact"/>
        <w:jc w:val="center"/>
        <w:rPr>
          <w:rStyle w:val="17"/>
          <w:color w:val="000000"/>
          <w:sz w:val="23"/>
          <w:szCs w:val="23"/>
        </w:rPr>
      </w:pPr>
    </w:p>
    <w:tbl>
      <w:tblPr>
        <w:tblStyle w:val="11"/>
        <w:tblW w:w="94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0"/>
        <w:gridCol w:w="2350"/>
        <w:gridCol w:w="2350"/>
        <w:gridCol w:w="2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r>
              <w:rPr>
                <w:rStyle w:val="17"/>
                <w:color w:val="000000"/>
                <w:szCs w:val="21"/>
              </w:rPr>
              <w:t>用 途</w:t>
            </w:r>
          </w:p>
          <w:p>
            <w:pPr>
              <w:spacing w:line="440" w:lineRule="exact"/>
              <w:jc w:val="center"/>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r>
              <w:rPr>
                <w:rStyle w:val="17"/>
                <w:color w:val="000000"/>
                <w:szCs w:val="21"/>
              </w:rPr>
              <w:t>面 积（平方米）</w:t>
            </w: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r>
              <w:rPr>
                <w:rStyle w:val="17"/>
                <w:color w:val="000000"/>
                <w:szCs w:val="21"/>
              </w:rPr>
              <w:t>位 置</w:t>
            </w: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r>
              <w:rPr>
                <w:rStyle w:val="17"/>
                <w:color w:val="000000"/>
                <w:szCs w:val="21"/>
              </w:rPr>
              <w:t>需用时间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c>
          <w:tcPr>
            <w:tcW w:w="2350" w:type="dxa"/>
            <w:tcBorders>
              <w:top w:val="single" w:color="000000" w:sz="4" w:space="0"/>
              <w:left w:val="single" w:color="000000" w:sz="4" w:space="0"/>
              <w:bottom w:val="single" w:color="000000" w:sz="4" w:space="0"/>
              <w:right w:val="single" w:color="000000" w:sz="4" w:space="0"/>
            </w:tcBorders>
          </w:tcPr>
          <w:p>
            <w:pPr>
              <w:spacing w:line="440" w:lineRule="exact"/>
              <w:rPr>
                <w:rStyle w:val="17"/>
                <w:color w:val="000000"/>
                <w:szCs w:val="21"/>
              </w:rPr>
            </w:pPr>
          </w:p>
        </w:tc>
      </w:tr>
    </w:tbl>
    <w:p>
      <w:pPr>
        <w:topLinePunct/>
        <w:spacing w:line="440" w:lineRule="exact"/>
        <w:rPr>
          <w:rStyle w:val="17"/>
          <w:color w:val="000000"/>
        </w:rPr>
      </w:pPr>
    </w:p>
    <w:p>
      <w:pPr>
        <w:pStyle w:val="92"/>
        <w:jc w:val="center"/>
        <w:rPr>
          <w:rStyle w:val="17"/>
          <w:color w:val="000000"/>
          <w:sz w:val="30"/>
          <w:szCs w:val="30"/>
        </w:rPr>
      </w:pPr>
      <w:r>
        <w:rPr>
          <w:rStyle w:val="17"/>
          <w:color w:val="000000"/>
          <w:sz w:val="30"/>
          <w:szCs w:val="30"/>
        </w:rPr>
        <w:t>七、项目管理机构</w:t>
      </w:r>
    </w:p>
    <w:p>
      <w:pPr>
        <w:spacing w:line="440" w:lineRule="exact"/>
        <w:jc w:val="center"/>
        <w:rPr>
          <w:rStyle w:val="17"/>
          <w:rFonts w:eastAsia="黑体"/>
          <w:color w:val="000000"/>
          <w:sz w:val="23"/>
          <w:szCs w:val="23"/>
        </w:rPr>
      </w:pPr>
    </w:p>
    <w:p>
      <w:pPr>
        <w:pStyle w:val="106"/>
        <w:rPr>
          <w:rStyle w:val="17"/>
          <w:color w:val="000000"/>
          <w:szCs w:val="23"/>
        </w:rPr>
      </w:pPr>
      <w:r>
        <w:rPr>
          <w:rStyle w:val="17"/>
          <w:color w:val="000000"/>
          <w:szCs w:val="23"/>
        </w:rPr>
        <w:t>（一）项目管理机构组成表</w:t>
      </w:r>
    </w:p>
    <w:p>
      <w:pPr>
        <w:spacing w:line="440" w:lineRule="exact"/>
        <w:jc w:val="center"/>
        <w:rPr>
          <w:rStyle w:val="17"/>
          <w:rFonts w:eastAsia="黑体"/>
          <w:color w:val="000000"/>
          <w:sz w:val="23"/>
          <w:szCs w:val="23"/>
        </w:rPr>
      </w:pPr>
    </w:p>
    <w:tbl>
      <w:tblPr>
        <w:tblStyle w:val="11"/>
        <w:tblW w:w="94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796"/>
        <w:gridCol w:w="793"/>
        <w:gridCol w:w="1192"/>
        <w:gridCol w:w="793"/>
        <w:gridCol w:w="795"/>
        <w:gridCol w:w="793"/>
        <w:gridCol w:w="2782"/>
        <w:gridCol w:w="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vMerge w:val="restart"/>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职务</w:t>
            </w:r>
          </w:p>
        </w:tc>
        <w:tc>
          <w:tcPr>
            <w:tcW w:w="796" w:type="dxa"/>
            <w:vMerge w:val="restart"/>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姓名</w:t>
            </w:r>
          </w:p>
        </w:tc>
        <w:tc>
          <w:tcPr>
            <w:tcW w:w="793" w:type="dxa"/>
            <w:vMerge w:val="restart"/>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职称</w:t>
            </w:r>
          </w:p>
        </w:tc>
        <w:tc>
          <w:tcPr>
            <w:tcW w:w="6355" w:type="dxa"/>
            <w:gridSpan w:val="5"/>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执业或职业资格证明</w:t>
            </w:r>
          </w:p>
        </w:tc>
        <w:tc>
          <w:tcPr>
            <w:tcW w:w="74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96"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93"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证书名称</w:t>
            </w:r>
          </w:p>
        </w:tc>
        <w:tc>
          <w:tcPr>
            <w:tcW w:w="79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级别</w:t>
            </w:r>
          </w:p>
        </w:tc>
        <w:tc>
          <w:tcPr>
            <w:tcW w:w="79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证号</w:t>
            </w:r>
          </w:p>
        </w:tc>
        <w:tc>
          <w:tcPr>
            <w:tcW w:w="79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专业</w:t>
            </w:r>
          </w:p>
        </w:tc>
        <w:tc>
          <w:tcPr>
            <w:tcW w:w="278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r>
              <w:rPr>
                <w:rStyle w:val="17"/>
                <w:color w:val="000000"/>
                <w:szCs w:val="21"/>
              </w:rPr>
              <w:t>养老保险</w:t>
            </w:r>
          </w:p>
        </w:tc>
        <w:tc>
          <w:tcPr>
            <w:tcW w:w="74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119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5"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93"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2782"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c>
          <w:tcPr>
            <w:tcW w:w="741"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17"/>
                <w:color w:val="000000"/>
                <w:szCs w:val="21"/>
              </w:rPr>
            </w:pPr>
          </w:p>
        </w:tc>
      </w:tr>
    </w:tbl>
    <w:p>
      <w:pPr>
        <w:spacing w:line="400" w:lineRule="exact"/>
        <w:rPr>
          <w:rStyle w:val="17"/>
          <w:color w:val="000000"/>
        </w:rPr>
      </w:pPr>
    </w:p>
    <w:p>
      <w:pPr>
        <w:spacing w:line="400" w:lineRule="exact"/>
        <w:rPr>
          <w:rStyle w:val="17"/>
          <w:color w:val="000000"/>
        </w:rPr>
      </w:pPr>
    </w:p>
    <w:p>
      <w:pPr>
        <w:spacing w:before="156" w:after="312" w:line="420" w:lineRule="exact"/>
        <w:rPr>
          <w:rStyle w:val="17"/>
          <w:rFonts w:ascii="黑体" w:hAnsi="宋体" w:eastAsia="黑体"/>
          <w:color w:val="000000"/>
          <w:sz w:val="24"/>
        </w:rPr>
      </w:pPr>
      <w:r>
        <w:rPr>
          <w:rStyle w:val="17"/>
          <w:rFonts w:ascii="黑体" w:hAnsi="宋体" w:eastAsia="黑体"/>
          <w:color w:val="000000"/>
          <w:sz w:val="24"/>
        </w:rPr>
        <w:t>（二）主要人员简历表</w:t>
      </w:r>
    </w:p>
    <w:p>
      <w:pPr>
        <w:spacing w:line="420" w:lineRule="exact"/>
        <w:rPr>
          <w:rStyle w:val="17"/>
          <w:rFonts w:ascii="黑体" w:hAnsi="宋体" w:eastAsia="黑体"/>
          <w:color w:val="000000"/>
          <w:szCs w:val="21"/>
        </w:rPr>
      </w:pPr>
      <w:r>
        <w:rPr>
          <w:rStyle w:val="17"/>
          <w:rFonts w:ascii="黑体" w:hAnsi="宋体" w:eastAsia="黑体"/>
          <w:color w:val="000000"/>
          <w:szCs w:val="21"/>
        </w:rPr>
        <w:t>附1：项目经理简历表</w:t>
      </w:r>
    </w:p>
    <w:p>
      <w:pPr>
        <w:spacing w:line="420" w:lineRule="exact"/>
        <w:rPr>
          <w:rStyle w:val="17"/>
          <w:rFonts w:ascii="宋体" w:hAnsi="宋体"/>
          <w:color w:val="000000"/>
          <w:szCs w:val="21"/>
        </w:rPr>
      </w:pPr>
      <w:r>
        <w:rPr>
          <w:rStyle w:val="17"/>
          <w:rFonts w:ascii="宋体" w:hAnsi="宋体"/>
          <w:color w:val="000000"/>
          <w:szCs w:val="21"/>
        </w:rPr>
        <w:t xml:space="preserve">项目经理应附建造师注册证书、安全生产考核合格证书、身份证 </w:t>
      </w:r>
      <w:r>
        <w:rPr>
          <w:rStyle w:val="17"/>
          <w:rFonts w:hint="eastAsia" w:ascii="宋体" w:hAnsi="宋体"/>
          <w:color w:val="000000"/>
          <w:szCs w:val="21"/>
          <w:lang w:eastAsia="zh-CN"/>
        </w:rPr>
        <w:t>、</w:t>
      </w:r>
      <w:r>
        <w:rPr>
          <w:rStyle w:val="17"/>
          <w:rFonts w:hint="eastAsia" w:ascii="宋体" w:hAnsi="宋体"/>
          <w:color w:val="000000"/>
          <w:szCs w:val="21"/>
          <w:lang w:val="en-US" w:eastAsia="zh-CN"/>
        </w:rPr>
        <w:t>职称证、劳动合同和2019年1月1日以来连续三个月的社保缴纳证明、</w:t>
      </w:r>
      <w:r>
        <w:rPr>
          <w:rStyle w:val="17"/>
          <w:rFonts w:ascii="宋体" w:hAnsi="宋体"/>
          <w:color w:val="000000"/>
          <w:szCs w:val="21"/>
        </w:rPr>
        <w:t>及未担任其他在施建设工程项目项目经理的承诺书（格式自拟），管理过的项目业绩附合同协议书复印件。</w:t>
      </w:r>
    </w:p>
    <w:tbl>
      <w:tblPr>
        <w:tblStyle w:val="11"/>
        <w:tblW w:w="894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学历</w:t>
            </w: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拟在本工程任职</w:t>
            </w: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项目经理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26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 xml:space="preserve">      级</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建造师专业</w:t>
            </w: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26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安全生产考核合格证书</w:t>
            </w:r>
          </w:p>
        </w:tc>
        <w:tc>
          <w:tcPr>
            <w:tcW w:w="568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毕业学校</w:t>
            </w:r>
          </w:p>
        </w:tc>
        <w:tc>
          <w:tcPr>
            <w:tcW w:w="7853" w:type="dxa"/>
            <w:gridSpan w:val="5"/>
            <w:tcBorders>
              <w:top w:val="single" w:color="000000" w:sz="4" w:space="0"/>
              <w:left w:val="single" w:color="000000" w:sz="4" w:space="0"/>
              <w:bottom w:val="single" w:color="000000" w:sz="4" w:space="0"/>
              <w:right w:val="single" w:color="000000" w:sz="4" w:space="0"/>
            </w:tcBorders>
            <w:vAlign w:val="center"/>
          </w:tcPr>
          <w:p>
            <w:pPr>
              <w:ind w:firstLine="840" w:firstLineChars="400"/>
              <w:rPr>
                <w:rStyle w:val="17"/>
                <w:rFonts w:ascii="宋体" w:hAnsi="宋体"/>
                <w:color w:val="000000"/>
                <w:szCs w:val="21"/>
              </w:rPr>
            </w:pPr>
            <w:r>
              <w:rPr>
                <w:rStyle w:val="17"/>
                <w:rFonts w:ascii="宋体" w:hAnsi="宋体"/>
                <w:color w:val="000000"/>
                <w:szCs w:val="21"/>
              </w:rPr>
              <w:t>年毕业于                  学校            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945" w:type="dxa"/>
            <w:gridSpan w:val="6"/>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参加过的类似项目名称</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工程概况说明</w:t>
            </w: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r>
              <w:rPr>
                <w:rStyle w:val="17"/>
                <w:rFonts w:ascii="宋体" w:hAnsi="宋体"/>
                <w:color w:val="000000"/>
                <w:szCs w:val="21"/>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c>
          <w:tcPr>
            <w:tcW w:w="2566" w:type="dxa"/>
            <w:tcBorders>
              <w:top w:val="single" w:color="000000" w:sz="4" w:space="0"/>
              <w:left w:val="single" w:color="000000" w:sz="4" w:space="0"/>
              <w:bottom w:val="single" w:color="000000" w:sz="4" w:space="0"/>
              <w:right w:val="single" w:color="000000" w:sz="4" w:space="0"/>
            </w:tcBorders>
            <w:vAlign w:val="center"/>
          </w:tcPr>
          <w:p>
            <w:pPr>
              <w:jc w:val="center"/>
              <w:rPr>
                <w:rStyle w:val="17"/>
                <w:rFonts w:ascii="宋体" w:hAnsi="宋体"/>
                <w:color w:val="000000"/>
                <w:szCs w:val="21"/>
              </w:rPr>
            </w:pPr>
          </w:p>
        </w:tc>
      </w:tr>
    </w:tbl>
    <w:p>
      <w:pPr>
        <w:spacing w:line="420" w:lineRule="exact"/>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spacing w:line="420" w:lineRule="exact"/>
        <w:rPr>
          <w:rStyle w:val="17"/>
          <w:rFonts w:ascii="黑体" w:hAnsi="宋体" w:eastAsia="黑体"/>
          <w:color w:val="000000"/>
          <w:szCs w:val="21"/>
        </w:rPr>
      </w:pPr>
      <w:r>
        <w:rPr>
          <w:rStyle w:val="17"/>
          <w:rFonts w:ascii="黑体" w:hAnsi="宋体" w:eastAsia="黑体"/>
          <w:color w:val="000000"/>
          <w:szCs w:val="21"/>
        </w:rPr>
        <w:t>附2：主要项目管理人员简历表</w:t>
      </w:r>
    </w:p>
    <w:p>
      <w:pPr>
        <w:spacing w:line="360" w:lineRule="auto"/>
        <w:ind w:firstLine="480" w:firstLineChars="200"/>
        <w:rPr>
          <w:rStyle w:val="17"/>
          <w:rFonts w:ascii="宋体" w:hAnsi="宋体"/>
          <w:color w:val="000000"/>
          <w:sz w:val="24"/>
          <w:szCs w:val="24"/>
        </w:rPr>
      </w:pPr>
      <w:r>
        <w:rPr>
          <w:rStyle w:val="17"/>
          <w:rFonts w:ascii="宋体" w:hAnsi="宋体"/>
          <w:color w:val="000000"/>
          <w:sz w:val="24"/>
          <w:szCs w:val="24"/>
        </w:rPr>
        <w:t>主要附项目技术负责人、</w:t>
      </w:r>
      <w:r>
        <w:rPr>
          <w:rStyle w:val="17"/>
          <w:rFonts w:hint="eastAsia" w:ascii="宋体" w:hAnsi="宋体"/>
          <w:color w:val="000000"/>
          <w:sz w:val="24"/>
          <w:szCs w:val="24"/>
        </w:rPr>
        <w:t>施工员、安全员、材料员、资料员、标准员、质量员、造价员</w:t>
      </w:r>
      <w:r>
        <w:rPr>
          <w:rStyle w:val="17"/>
          <w:rFonts w:ascii="宋体" w:hAnsi="宋体"/>
          <w:color w:val="000000"/>
          <w:sz w:val="24"/>
          <w:szCs w:val="24"/>
        </w:rPr>
        <w:t>等岗位人员。应附岗位证书、身份证、社保证明（2019年任意连续三个月）。</w:t>
      </w:r>
    </w:p>
    <w:tbl>
      <w:tblPr>
        <w:tblStyle w:val="11"/>
        <w:tblW w:w="864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0"/>
        <w:gridCol w:w="2260"/>
        <w:gridCol w:w="1220"/>
        <w:gridCol w:w="3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8640"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r>
              <w:rPr>
                <w:rStyle w:val="17"/>
                <w:rFonts w:ascii="宋体" w:hAnsi="宋体"/>
                <w:color w:val="000000"/>
                <w:szCs w:val="21"/>
              </w:rPr>
              <w:t>岗位名称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r>
              <w:rPr>
                <w:rStyle w:val="17"/>
                <w:rFonts w:ascii="宋体" w:hAnsi="宋体"/>
                <w:color w:val="000000"/>
                <w:szCs w:val="21"/>
              </w:rPr>
              <w:t xml:space="preserve">姓    名  </w:t>
            </w:r>
          </w:p>
        </w:tc>
        <w:tc>
          <w:tcPr>
            <w:tcW w:w="22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c>
          <w:tcPr>
            <w:tcW w:w="12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r>
              <w:rPr>
                <w:rStyle w:val="17"/>
                <w:rFonts w:ascii="宋体" w:hAnsi="宋体"/>
                <w:color w:val="000000"/>
                <w:szCs w:val="21"/>
              </w:rPr>
              <w:t>年    龄</w:t>
            </w:r>
          </w:p>
        </w:tc>
        <w:tc>
          <w:tcPr>
            <w:tcW w:w="310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r>
              <w:rPr>
                <w:rStyle w:val="17"/>
                <w:rFonts w:ascii="宋体" w:hAnsi="宋体"/>
                <w:color w:val="000000"/>
                <w:szCs w:val="21"/>
              </w:rPr>
              <w:t>性    别</w:t>
            </w:r>
          </w:p>
        </w:tc>
        <w:tc>
          <w:tcPr>
            <w:tcW w:w="22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c>
          <w:tcPr>
            <w:tcW w:w="12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r>
              <w:rPr>
                <w:rStyle w:val="17"/>
                <w:rFonts w:ascii="宋体" w:hAnsi="宋体"/>
                <w:color w:val="000000"/>
                <w:szCs w:val="21"/>
              </w:rPr>
              <w:t>毕业学校</w:t>
            </w:r>
          </w:p>
        </w:tc>
        <w:tc>
          <w:tcPr>
            <w:tcW w:w="310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r>
              <w:rPr>
                <w:rStyle w:val="17"/>
                <w:rFonts w:ascii="宋体" w:hAnsi="宋体"/>
                <w:color w:val="000000"/>
                <w:szCs w:val="21"/>
              </w:rPr>
              <w:t xml:space="preserve">学历和专业   </w:t>
            </w:r>
          </w:p>
        </w:tc>
        <w:tc>
          <w:tcPr>
            <w:tcW w:w="22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c>
          <w:tcPr>
            <w:tcW w:w="12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r>
              <w:rPr>
                <w:rStyle w:val="17"/>
                <w:rFonts w:ascii="宋体" w:hAnsi="宋体"/>
                <w:color w:val="000000"/>
                <w:szCs w:val="21"/>
              </w:rPr>
              <w:t>毕业时间</w:t>
            </w:r>
          </w:p>
        </w:tc>
        <w:tc>
          <w:tcPr>
            <w:tcW w:w="310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r>
              <w:rPr>
                <w:rStyle w:val="17"/>
                <w:rFonts w:ascii="宋体" w:hAnsi="宋体"/>
                <w:color w:val="000000"/>
                <w:szCs w:val="21"/>
              </w:rPr>
              <w:t xml:space="preserve">拥有的执业资格   </w:t>
            </w:r>
          </w:p>
        </w:tc>
        <w:tc>
          <w:tcPr>
            <w:tcW w:w="22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c>
          <w:tcPr>
            <w:tcW w:w="12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r>
              <w:rPr>
                <w:rStyle w:val="17"/>
                <w:rFonts w:ascii="宋体" w:hAnsi="宋体"/>
                <w:color w:val="000000"/>
                <w:szCs w:val="21"/>
              </w:rPr>
              <w:t>专业职称</w:t>
            </w:r>
          </w:p>
        </w:tc>
        <w:tc>
          <w:tcPr>
            <w:tcW w:w="310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r>
              <w:rPr>
                <w:rStyle w:val="17"/>
                <w:rFonts w:ascii="宋体" w:hAnsi="宋体"/>
                <w:color w:val="000000"/>
                <w:szCs w:val="21"/>
              </w:rPr>
              <w:t xml:space="preserve">执业资格证书编号  </w:t>
            </w:r>
          </w:p>
        </w:tc>
        <w:tc>
          <w:tcPr>
            <w:tcW w:w="22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c>
          <w:tcPr>
            <w:tcW w:w="12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r>
              <w:rPr>
                <w:rStyle w:val="17"/>
                <w:rFonts w:ascii="宋体" w:hAnsi="宋体"/>
                <w:color w:val="000000"/>
                <w:szCs w:val="21"/>
              </w:rPr>
              <w:t>工作年限</w:t>
            </w:r>
          </w:p>
        </w:tc>
        <w:tc>
          <w:tcPr>
            <w:tcW w:w="3100"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17"/>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8640"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rStyle w:val="17"/>
                <w:rFonts w:ascii="宋体" w:hAnsi="宋体"/>
                <w:color w:val="000000"/>
                <w:szCs w:val="21"/>
              </w:rPr>
            </w:pPr>
            <w:r>
              <w:rPr>
                <w:rStyle w:val="17"/>
                <w:rFonts w:ascii="宋体" w:hAnsi="宋体"/>
                <w:color w:val="000000"/>
                <w:szCs w:val="21"/>
              </w:rPr>
              <w:t>备注：</w:t>
            </w:r>
          </w:p>
        </w:tc>
      </w:tr>
    </w:tbl>
    <w:p>
      <w:pPr>
        <w:spacing w:line="420" w:lineRule="exact"/>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19"/>
        <w:rPr>
          <w:rStyle w:val="17"/>
          <w:rFonts w:ascii="宋体" w:hAnsi="宋体"/>
          <w:color w:val="000000"/>
          <w:szCs w:val="21"/>
        </w:rPr>
      </w:pPr>
    </w:p>
    <w:p>
      <w:pPr>
        <w:pStyle w:val="92"/>
        <w:jc w:val="center"/>
        <w:rPr>
          <w:rStyle w:val="17"/>
          <w:color w:val="000000"/>
          <w:sz w:val="30"/>
          <w:szCs w:val="30"/>
        </w:rPr>
      </w:pPr>
      <w:r>
        <w:rPr>
          <w:rStyle w:val="17"/>
          <w:color w:val="000000"/>
          <w:sz w:val="30"/>
          <w:szCs w:val="30"/>
        </w:rPr>
        <w:t>八、资格审查资料</w:t>
      </w:r>
    </w:p>
    <w:p>
      <w:pPr>
        <w:topLinePunct/>
        <w:spacing w:line="440" w:lineRule="exact"/>
        <w:jc w:val="center"/>
        <w:rPr>
          <w:rStyle w:val="17"/>
          <w:rFonts w:eastAsia="黑体"/>
          <w:color w:val="000000"/>
          <w:sz w:val="23"/>
          <w:szCs w:val="23"/>
        </w:rPr>
      </w:pPr>
    </w:p>
    <w:p>
      <w:pPr>
        <w:pStyle w:val="106"/>
        <w:jc w:val="center"/>
        <w:rPr>
          <w:rStyle w:val="17"/>
          <w:rFonts w:ascii="宋体" w:hAnsi="宋体" w:eastAsia="宋体" w:cs="宋体"/>
          <w:b/>
          <w:bCs/>
          <w:color w:val="000000"/>
          <w:sz w:val="32"/>
          <w:szCs w:val="32"/>
        </w:rPr>
      </w:pPr>
      <w:r>
        <w:rPr>
          <w:rStyle w:val="17"/>
          <w:rFonts w:ascii="宋体" w:hAnsi="宋体" w:eastAsia="宋体" w:cs="宋体"/>
          <w:b/>
          <w:bCs/>
          <w:color w:val="000000"/>
          <w:sz w:val="32"/>
          <w:szCs w:val="32"/>
        </w:rPr>
        <w:t>（一）投标人基本情况表</w:t>
      </w:r>
    </w:p>
    <w:p>
      <w:pPr>
        <w:topLinePunct/>
        <w:spacing w:line="440" w:lineRule="exact"/>
        <w:jc w:val="center"/>
        <w:rPr>
          <w:rStyle w:val="17"/>
          <w:rFonts w:eastAsia="黑体"/>
          <w:color w:val="000000"/>
          <w:sz w:val="23"/>
          <w:szCs w:val="23"/>
        </w:rPr>
      </w:pPr>
    </w:p>
    <w:tbl>
      <w:tblPr>
        <w:tblStyle w:val="11"/>
        <w:tblW w:w="8974"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728"/>
        <w:gridCol w:w="898"/>
        <w:gridCol w:w="951"/>
        <w:gridCol w:w="840"/>
        <w:gridCol w:w="420"/>
        <w:gridCol w:w="311"/>
        <w:gridCol w:w="1078"/>
        <w:gridCol w:w="490"/>
        <w:gridCol w:w="860"/>
        <w:gridCol w:w="139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61" w:hRule="atLeast"/>
          <w:jc w:val="center"/>
        </w:trPr>
        <w:tc>
          <w:tcPr>
            <w:tcW w:w="172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投标人名称</w:t>
            </w:r>
          </w:p>
        </w:tc>
        <w:tc>
          <w:tcPr>
            <w:tcW w:w="7246" w:type="dxa"/>
            <w:gridSpan w:val="9"/>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11" w:hRule="atLeast"/>
          <w:jc w:val="center"/>
        </w:trPr>
        <w:tc>
          <w:tcPr>
            <w:tcW w:w="172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注册地址</w:t>
            </w:r>
          </w:p>
        </w:tc>
        <w:tc>
          <w:tcPr>
            <w:tcW w:w="3420" w:type="dxa"/>
            <w:gridSpan w:val="5"/>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107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邮政编码</w:t>
            </w:r>
          </w:p>
        </w:tc>
        <w:tc>
          <w:tcPr>
            <w:tcW w:w="2748" w:type="dxa"/>
            <w:gridSpan w:val="3"/>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05" w:hRule="atLeast"/>
          <w:jc w:val="center"/>
        </w:trPr>
        <w:tc>
          <w:tcPr>
            <w:tcW w:w="1728" w:type="dxa"/>
            <w:vMerge w:val="restart"/>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联系方式</w:t>
            </w:r>
          </w:p>
        </w:tc>
        <w:tc>
          <w:tcPr>
            <w:tcW w:w="89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联系人</w:t>
            </w:r>
          </w:p>
        </w:tc>
        <w:tc>
          <w:tcPr>
            <w:tcW w:w="2522" w:type="dxa"/>
            <w:gridSpan w:val="4"/>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107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电 话</w:t>
            </w:r>
          </w:p>
        </w:tc>
        <w:tc>
          <w:tcPr>
            <w:tcW w:w="2748" w:type="dxa"/>
            <w:gridSpan w:val="3"/>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13" w:hRule="atLeast"/>
          <w:jc w:val="center"/>
        </w:trPr>
        <w:tc>
          <w:tcPr>
            <w:tcW w:w="1728" w:type="dxa"/>
            <w:vMerge w:val="continue"/>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89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传  真</w:t>
            </w:r>
          </w:p>
        </w:tc>
        <w:tc>
          <w:tcPr>
            <w:tcW w:w="2522" w:type="dxa"/>
            <w:gridSpan w:val="4"/>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107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网 址</w:t>
            </w:r>
          </w:p>
        </w:tc>
        <w:tc>
          <w:tcPr>
            <w:tcW w:w="2748" w:type="dxa"/>
            <w:gridSpan w:val="3"/>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14" w:hRule="atLeast"/>
          <w:jc w:val="center"/>
        </w:trPr>
        <w:tc>
          <w:tcPr>
            <w:tcW w:w="172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组织结构</w:t>
            </w:r>
          </w:p>
        </w:tc>
        <w:tc>
          <w:tcPr>
            <w:tcW w:w="7246" w:type="dxa"/>
            <w:gridSpan w:val="9"/>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08" w:hRule="atLeast"/>
          <w:jc w:val="center"/>
        </w:trPr>
        <w:tc>
          <w:tcPr>
            <w:tcW w:w="172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法定代表人</w:t>
            </w:r>
          </w:p>
        </w:tc>
        <w:tc>
          <w:tcPr>
            <w:tcW w:w="89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姓名</w:t>
            </w:r>
            <w:r>
              <w:rPr>
                <w:rStyle w:val="17"/>
                <w:rFonts w:ascii="宋体" w:hAnsi="宋体" w:cs="宋体"/>
                <w:bCs/>
                <w:color w:val="000000"/>
                <w:szCs w:val="21"/>
              </w:rPr>
              <w:t>（签名）</w:t>
            </w:r>
          </w:p>
        </w:tc>
        <w:tc>
          <w:tcPr>
            <w:tcW w:w="951"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1260" w:type="dxa"/>
            <w:gridSpan w:val="2"/>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技术职称</w:t>
            </w:r>
          </w:p>
        </w:tc>
        <w:tc>
          <w:tcPr>
            <w:tcW w:w="1879" w:type="dxa"/>
            <w:gridSpan w:val="3"/>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860"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电话</w:t>
            </w:r>
          </w:p>
        </w:tc>
        <w:tc>
          <w:tcPr>
            <w:tcW w:w="139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02" w:hRule="atLeast"/>
          <w:jc w:val="center"/>
        </w:trPr>
        <w:tc>
          <w:tcPr>
            <w:tcW w:w="172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技术负责人</w:t>
            </w:r>
          </w:p>
        </w:tc>
        <w:tc>
          <w:tcPr>
            <w:tcW w:w="89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姓名</w:t>
            </w:r>
          </w:p>
        </w:tc>
        <w:tc>
          <w:tcPr>
            <w:tcW w:w="951"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1260" w:type="dxa"/>
            <w:gridSpan w:val="2"/>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技术职称</w:t>
            </w:r>
          </w:p>
        </w:tc>
        <w:tc>
          <w:tcPr>
            <w:tcW w:w="1879" w:type="dxa"/>
            <w:gridSpan w:val="3"/>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860"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电话</w:t>
            </w:r>
          </w:p>
        </w:tc>
        <w:tc>
          <w:tcPr>
            <w:tcW w:w="139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24" w:hRule="atLeast"/>
          <w:jc w:val="center"/>
        </w:trPr>
        <w:tc>
          <w:tcPr>
            <w:tcW w:w="172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成立时间</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5397" w:type="dxa"/>
            <w:gridSpan w:val="7"/>
            <w:tcBorders>
              <w:top w:val="single" w:color="000000" w:sz="4" w:space="0"/>
              <w:left w:val="single" w:color="000000" w:sz="4" w:space="0"/>
              <w:bottom w:val="single" w:color="000000" w:sz="4" w:space="0"/>
              <w:right w:val="single" w:color="000000" w:sz="4" w:space="0"/>
            </w:tcBorders>
            <w:vAlign w:val="center"/>
          </w:tcPr>
          <w:p>
            <w:pPr>
              <w:topLinePunct/>
              <w:spacing w:line="440" w:lineRule="exact"/>
              <w:ind w:firstLine="105" w:firstLineChars="50"/>
              <w:jc w:val="center"/>
              <w:rPr>
                <w:rStyle w:val="17"/>
                <w:color w:val="000000"/>
                <w:szCs w:val="21"/>
              </w:rPr>
            </w:pPr>
            <w:r>
              <w:rPr>
                <w:rStyle w:val="17"/>
                <w:color w:val="000000"/>
                <w:szCs w:val="21"/>
              </w:rPr>
              <w:t>员工总人数：</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58" w:hRule="atLeast"/>
          <w:jc w:val="center"/>
        </w:trPr>
        <w:tc>
          <w:tcPr>
            <w:tcW w:w="172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企业资质等级</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840" w:type="dxa"/>
            <w:vMerge w:val="restart"/>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其中</w:t>
            </w:r>
          </w:p>
        </w:tc>
        <w:tc>
          <w:tcPr>
            <w:tcW w:w="2299" w:type="dxa"/>
            <w:gridSpan w:val="4"/>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项目经理</w:t>
            </w:r>
          </w:p>
        </w:tc>
        <w:tc>
          <w:tcPr>
            <w:tcW w:w="2258" w:type="dxa"/>
            <w:gridSpan w:val="2"/>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10" w:hRule="atLeast"/>
          <w:jc w:val="center"/>
        </w:trPr>
        <w:tc>
          <w:tcPr>
            <w:tcW w:w="172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营业执照号</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2299" w:type="dxa"/>
            <w:gridSpan w:val="4"/>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高级职称人员</w:t>
            </w:r>
          </w:p>
        </w:tc>
        <w:tc>
          <w:tcPr>
            <w:tcW w:w="2258" w:type="dxa"/>
            <w:gridSpan w:val="2"/>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04" w:hRule="atLeast"/>
          <w:jc w:val="center"/>
        </w:trPr>
        <w:tc>
          <w:tcPr>
            <w:tcW w:w="172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注册资金</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2299" w:type="dxa"/>
            <w:gridSpan w:val="4"/>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中级职称人员</w:t>
            </w:r>
          </w:p>
        </w:tc>
        <w:tc>
          <w:tcPr>
            <w:tcW w:w="2258" w:type="dxa"/>
            <w:gridSpan w:val="2"/>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26" w:hRule="atLeast"/>
          <w:jc w:val="center"/>
        </w:trPr>
        <w:tc>
          <w:tcPr>
            <w:tcW w:w="172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开户银行</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2299" w:type="dxa"/>
            <w:gridSpan w:val="4"/>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初级职称人员</w:t>
            </w:r>
          </w:p>
        </w:tc>
        <w:tc>
          <w:tcPr>
            <w:tcW w:w="2258" w:type="dxa"/>
            <w:gridSpan w:val="2"/>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06" w:hRule="atLeast"/>
          <w:jc w:val="center"/>
        </w:trPr>
        <w:tc>
          <w:tcPr>
            <w:tcW w:w="1728"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账号</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c>
          <w:tcPr>
            <w:tcW w:w="2299" w:type="dxa"/>
            <w:gridSpan w:val="4"/>
            <w:tcBorders>
              <w:top w:val="single" w:color="000000" w:sz="4" w:space="0"/>
              <w:left w:val="single" w:color="000000" w:sz="4" w:space="0"/>
              <w:bottom w:val="single" w:color="000000" w:sz="4" w:space="0"/>
              <w:right w:val="single" w:color="000000" w:sz="4" w:space="0"/>
            </w:tcBorders>
            <w:vAlign w:val="center"/>
          </w:tcPr>
          <w:p>
            <w:pPr>
              <w:pStyle w:val="72"/>
              <w:ind w:firstLine="500" w:firstLineChars="250"/>
              <w:rPr>
                <w:rStyle w:val="17"/>
                <w:b w:val="0"/>
                <w:color w:val="000000"/>
              </w:rPr>
            </w:pPr>
            <w:r>
              <w:rPr>
                <w:rStyle w:val="17"/>
                <w:b w:val="0"/>
                <w:color w:val="000000"/>
              </w:rPr>
              <w:t>技工</w:t>
            </w:r>
          </w:p>
        </w:tc>
        <w:tc>
          <w:tcPr>
            <w:tcW w:w="2258" w:type="dxa"/>
            <w:gridSpan w:val="2"/>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880" w:hRule="atLeast"/>
          <w:jc w:val="center"/>
        </w:trPr>
        <w:tc>
          <w:tcPr>
            <w:tcW w:w="1728" w:type="dxa"/>
            <w:tcBorders>
              <w:top w:val="nil"/>
              <w:left w:val="single" w:color="000000" w:sz="4" w:space="0"/>
              <w:bottom w:val="single" w:color="000000" w:sz="4" w:space="0"/>
              <w:right w:val="single" w:color="000000" w:sz="4" w:space="0"/>
            </w:tcBorders>
          </w:tcPr>
          <w:p>
            <w:pPr>
              <w:topLinePunct/>
              <w:spacing w:line="440" w:lineRule="exact"/>
              <w:ind w:firstLine="210" w:firstLineChars="100"/>
              <w:jc w:val="center"/>
              <w:rPr>
                <w:rStyle w:val="17"/>
                <w:color w:val="000000"/>
                <w:szCs w:val="21"/>
              </w:rPr>
            </w:pPr>
            <w:r>
              <w:rPr>
                <w:rStyle w:val="17"/>
                <w:color w:val="000000"/>
                <w:szCs w:val="21"/>
              </w:rPr>
              <w:t>经营范围</w:t>
            </w:r>
          </w:p>
        </w:tc>
        <w:tc>
          <w:tcPr>
            <w:tcW w:w="7246" w:type="dxa"/>
            <w:gridSpan w:val="9"/>
            <w:tcBorders>
              <w:top w:val="nil"/>
              <w:left w:val="single" w:color="000000" w:sz="4" w:space="0"/>
              <w:bottom w:val="single" w:color="000000" w:sz="4" w:space="0"/>
              <w:right w:val="single" w:color="000000" w:sz="4" w:space="0"/>
            </w:tcBorders>
          </w:tcPr>
          <w:p>
            <w:pPr>
              <w:rPr>
                <w:rStyle w:val="17"/>
                <w:color w:val="000000"/>
                <w:szCs w:val="21"/>
              </w:rPr>
            </w:pPr>
          </w:p>
          <w:p>
            <w:pPr>
              <w:rPr>
                <w:rStyle w:val="17"/>
                <w:color w:val="000000"/>
                <w:szCs w:val="21"/>
              </w:rPr>
            </w:pPr>
          </w:p>
          <w:p>
            <w:pPr>
              <w:rPr>
                <w:rStyle w:val="17"/>
                <w:color w:val="000000"/>
                <w:szCs w:val="21"/>
              </w:rPr>
            </w:pPr>
          </w:p>
          <w:p>
            <w:pPr>
              <w:rPr>
                <w:rStyle w:val="17"/>
                <w:color w:val="000000"/>
                <w:szCs w:val="21"/>
              </w:rPr>
            </w:pPr>
          </w:p>
          <w:p>
            <w:pPr>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15" w:hRule="atLeast"/>
          <w:jc w:val="center"/>
        </w:trPr>
        <w:tc>
          <w:tcPr>
            <w:tcW w:w="1728" w:type="dxa"/>
            <w:tcBorders>
              <w:top w:val="single" w:color="000000" w:sz="4" w:space="0"/>
              <w:left w:val="single" w:color="000000" w:sz="4" w:space="0"/>
              <w:bottom w:val="single" w:color="000000" w:sz="4" w:space="0"/>
              <w:right w:val="single" w:color="000000" w:sz="4" w:space="0"/>
            </w:tcBorders>
          </w:tcPr>
          <w:p>
            <w:pPr>
              <w:rPr>
                <w:rStyle w:val="17"/>
                <w:color w:val="000000"/>
                <w:szCs w:val="21"/>
              </w:rPr>
            </w:pPr>
            <w:r>
              <w:rPr>
                <w:rStyle w:val="17"/>
                <w:color w:val="000000"/>
                <w:szCs w:val="21"/>
              </w:rPr>
              <w:t>备注</w:t>
            </w:r>
          </w:p>
        </w:tc>
        <w:tc>
          <w:tcPr>
            <w:tcW w:w="7246" w:type="dxa"/>
            <w:gridSpan w:val="9"/>
            <w:tcBorders>
              <w:top w:val="single" w:color="000000" w:sz="4" w:space="0"/>
              <w:left w:val="single" w:color="000000" w:sz="4" w:space="0"/>
              <w:bottom w:val="single" w:color="000000" w:sz="4" w:space="0"/>
              <w:right w:val="single" w:color="000000" w:sz="4" w:space="0"/>
            </w:tcBorders>
          </w:tcPr>
          <w:p>
            <w:pPr>
              <w:rPr>
                <w:rStyle w:val="17"/>
                <w:color w:val="000000"/>
                <w:szCs w:val="21"/>
              </w:rPr>
            </w:pPr>
          </w:p>
        </w:tc>
      </w:tr>
    </w:tbl>
    <w:p>
      <w:pPr>
        <w:spacing w:line="440" w:lineRule="exact"/>
        <w:rPr>
          <w:rStyle w:val="17"/>
          <w:rFonts w:eastAsia="黑体"/>
          <w:color w:val="000000"/>
          <w:sz w:val="20"/>
          <w:szCs w:val="20"/>
        </w:rPr>
      </w:pPr>
    </w:p>
    <w:p>
      <w:pPr>
        <w:topLinePunct/>
        <w:spacing w:line="440" w:lineRule="exact"/>
        <w:jc w:val="center"/>
        <w:rPr>
          <w:rStyle w:val="17"/>
          <w:color w:val="000000"/>
          <w:sz w:val="20"/>
        </w:rPr>
      </w:pPr>
      <w:r>
        <w:rPr>
          <w:rStyle w:val="17"/>
          <w:color w:val="000000"/>
          <w:sz w:val="20"/>
        </w:rPr>
        <w:br w:type="page"/>
      </w:r>
    </w:p>
    <w:p>
      <w:pPr>
        <w:topLinePunct/>
        <w:spacing w:line="440" w:lineRule="exact"/>
        <w:jc w:val="center"/>
        <w:rPr>
          <w:rStyle w:val="17"/>
          <w:color w:val="000000"/>
          <w:sz w:val="20"/>
        </w:rPr>
      </w:pPr>
    </w:p>
    <w:p>
      <w:pPr>
        <w:pStyle w:val="106"/>
        <w:jc w:val="center"/>
        <w:rPr>
          <w:rStyle w:val="17"/>
          <w:rFonts w:ascii="宋体" w:hAnsi="宋体" w:eastAsia="宋体" w:cs="宋体"/>
          <w:b/>
          <w:bCs/>
          <w:color w:val="000000"/>
          <w:sz w:val="32"/>
          <w:szCs w:val="32"/>
        </w:rPr>
      </w:pPr>
      <w:r>
        <w:rPr>
          <w:rStyle w:val="17"/>
          <w:rFonts w:ascii="宋体" w:hAnsi="宋体" w:eastAsia="宋体" w:cs="宋体"/>
          <w:b/>
          <w:bCs/>
          <w:color w:val="000000"/>
          <w:sz w:val="32"/>
          <w:szCs w:val="32"/>
        </w:rPr>
        <w:t>（二）近年财务状况表</w:t>
      </w:r>
    </w:p>
    <w:p>
      <w:pPr>
        <w:spacing w:line="440" w:lineRule="exact"/>
        <w:ind w:left="630" w:hanging="630" w:hangingChars="300"/>
        <w:rPr>
          <w:rStyle w:val="17"/>
          <w:rFonts w:ascii="黑体" w:hAnsi="宋体" w:eastAsia="黑体"/>
          <w:color w:val="000000"/>
          <w:szCs w:val="21"/>
        </w:rPr>
      </w:pPr>
    </w:p>
    <w:p>
      <w:pPr>
        <w:spacing w:line="440" w:lineRule="exact"/>
        <w:ind w:left="720" w:hanging="720" w:hangingChars="300"/>
        <w:rPr>
          <w:rStyle w:val="17"/>
          <w:rFonts w:ascii="宋体" w:hAnsi="宋体"/>
          <w:color w:val="000000"/>
          <w:sz w:val="24"/>
        </w:rPr>
      </w:pPr>
      <w:r>
        <w:rPr>
          <w:rStyle w:val="17"/>
          <w:rFonts w:ascii="黑体" w:hAnsi="宋体" w:eastAsia="黑体"/>
          <w:color w:val="000000"/>
          <w:sz w:val="24"/>
        </w:rPr>
        <w:t>备注：</w:t>
      </w:r>
      <w:r>
        <w:rPr>
          <w:rStyle w:val="17"/>
          <w:rFonts w:ascii="宋体" w:hAnsi="宋体"/>
          <w:color w:val="000000"/>
          <w:sz w:val="24"/>
        </w:rPr>
        <w:t>在此附经会计师事务所或审计机构审计的财务财务会计报表（须加盖单位财务专用章），具体年份要求见第二章“投标人须知”的规定。</w:t>
      </w:r>
    </w:p>
    <w:p>
      <w:pPr>
        <w:topLinePunct/>
        <w:spacing w:line="440" w:lineRule="exact"/>
        <w:jc w:val="center"/>
        <w:rPr>
          <w:rStyle w:val="17"/>
          <w:rFonts w:eastAsia="黑体"/>
          <w:color w:val="000000"/>
          <w:sz w:val="20"/>
          <w:szCs w:val="20"/>
        </w:rPr>
      </w:pPr>
    </w:p>
    <w:p>
      <w:pPr>
        <w:spacing w:line="440" w:lineRule="exact"/>
        <w:rPr>
          <w:rStyle w:val="17"/>
          <w:rFonts w:eastAsia="黑体"/>
          <w:color w:val="000000"/>
          <w:sz w:val="20"/>
          <w:szCs w:val="20"/>
        </w:rPr>
      </w:pPr>
      <w:r>
        <w:rPr>
          <w:rStyle w:val="17"/>
          <w:rFonts w:eastAsia="黑体"/>
          <w:color w:val="000000"/>
          <w:sz w:val="20"/>
          <w:szCs w:val="20"/>
        </w:rPr>
        <w:br w:type="page"/>
      </w:r>
    </w:p>
    <w:p>
      <w:pPr>
        <w:spacing w:line="440" w:lineRule="exact"/>
        <w:rPr>
          <w:rStyle w:val="17"/>
          <w:rFonts w:eastAsia="黑体"/>
          <w:color w:val="000000"/>
          <w:sz w:val="23"/>
          <w:szCs w:val="23"/>
        </w:rPr>
      </w:pPr>
    </w:p>
    <w:p>
      <w:pPr>
        <w:pStyle w:val="106"/>
        <w:jc w:val="center"/>
        <w:rPr>
          <w:rStyle w:val="17"/>
          <w:rFonts w:ascii="宋体" w:hAnsi="宋体" w:eastAsia="宋体" w:cs="宋体"/>
          <w:b/>
          <w:bCs/>
          <w:color w:val="000000"/>
          <w:sz w:val="32"/>
          <w:szCs w:val="32"/>
        </w:rPr>
      </w:pPr>
      <w:r>
        <w:rPr>
          <w:rStyle w:val="17"/>
          <w:rFonts w:ascii="宋体" w:hAnsi="宋体" w:eastAsia="宋体" w:cs="宋体"/>
          <w:b/>
          <w:bCs/>
          <w:color w:val="000000"/>
          <w:sz w:val="32"/>
          <w:szCs w:val="32"/>
        </w:rPr>
        <w:t>（三）近年完成的类似项目情况表</w:t>
      </w:r>
    </w:p>
    <w:p>
      <w:pPr>
        <w:spacing w:line="440" w:lineRule="exact"/>
        <w:jc w:val="center"/>
        <w:rPr>
          <w:rStyle w:val="17"/>
          <w:rFonts w:eastAsia="黑体"/>
          <w:color w:val="000000"/>
          <w:sz w:val="23"/>
          <w:szCs w:val="23"/>
        </w:rPr>
      </w:pPr>
    </w:p>
    <w:tbl>
      <w:tblPr>
        <w:tblStyle w:val="11"/>
        <w:tblW w:w="922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54"/>
        <w:gridCol w:w="6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项目名称</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项目所在地</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发包人名称</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发包人地址</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发包人电话</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合同价格</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开工日期</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rPr>
              <w:t>竣工</w:t>
            </w:r>
            <w:r>
              <w:rPr>
                <w:rStyle w:val="17"/>
                <w:color w:val="000000"/>
                <w:szCs w:val="21"/>
              </w:rPr>
              <w:t>日期</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承担的工作</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工程质量</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项目经理</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技术负责人</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总监理工程师及电话</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项目描述</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p>
            <w:pPr>
              <w:topLinePunct/>
              <w:spacing w:line="440" w:lineRule="exact"/>
              <w:rPr>
                <w:rStyle w:val="17"/>
                <w:color w:val="000000"/>
                <w:szCs w:val="21"/>
              </w:rPr>
            </w:pPr>
          </w:p>
          <w:p>
            <w:pPr>
              <w:topLinePunct/>
              <w:spacing w:line="440" w:lineRule="exact"/>
              <w:rPr>
                <w:rStyle w:val="17"/>
                <w:color w:val="000000"/>
                <w:szCs w:val="21"/>
              </w:rPr>
            </w:pPr>
          </w:p>
          <w:p>
            <w:pPr>
              <w:topLinePunct/>
              <w:spacing w:line="440" w:lineRule="exact"/>
              <w:rPr>
                <w:rStyle w:val="17"/>
                <w:color w:val="000000"/>
                <w:szCs w:val="21"/>
              </w:rPr>
            </w:pPr>
          </w:p>
          <w:p>
            <w:pPr>
              <w:topLinePunct/>
              <w:spacing w:line="440" w:lineRule="exact"/>
              <w:rPr>
                <w:rStyle w:val="17"/>
                <w:color w:val="000000"/>
                <w:szCs w:val="21"/>
              </w:rPr>
            </w:pPr>
          </w:p>
          <w:p>
            <w:pPr>
              <w:topLinePunct/>
              <w:spacing w:line="440" w:lineRule="exact"/>
              <w:rPr>
                <w:rStyle w:val="17"/>
                <w:color w:val="000000"/>
                <w:szCs w:val="21"/>
              </w:rPr>
            </w:pPr>
          </w:p>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2454" w:type="dxa"/>
            <w:tcBorders>
              <w:top w:val="single" w:color="000000" w:sz="4" w:space="0"/>
              <w:left w:val="single" w:color="000000" w:sz="4" w:space="0"/>
              <w:bottom w:val="single" w:color="000000" w:sz="4" w:space="0"/>
              <w:right w:val="single" w:color="000000" w:sz="4" w:space="0"/>
            </w:tcBorders>
            <w:vAlign w:val="center"/>
          </w:tcPr>
          <w:p>
            <w:pPr>
              <w:jc w:val="center"/>
              <w:rPr>
                <w:rStyle w:val="17"/>
                <w:color w:val="000000"/>
                <w:szCs w:val="21"/>
              </w:rPr>
            </w:pPr>
            <w:r>
              <w:rPr>
                <w:rStyle w:val="17"/>
                <w:color w:val="000000"/>
                <w:szCs w:val="21"/>
              </w:rPr>
              <w:t>备注</w:t>
            </w:r>
          </w:p>
        </w:tc>
        <w:tc>
          <w:tcPr>
            <w:tcW w:w="6766"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bl>
    <w:p>
      <w:pPr>
        <w:spacing w:line="440" w:lineRule="exact"/>
        <w:jc w:val="center"/>
        <w:rPr>
          <w:rStyle w:val="17"/>
          <w:rFonts w:eastAsia="黑体"/>
          <w:color w:val="000000"/>
          <w:sz w:val="23"/>
          <w:szCs w:val="23"/>
        </w:rPr>
      </w:pPr>
    </w:p>
    <w:p>
      <w:pPr>
        <w:spacing w:line="440" w:lineRule="exact"/>
        <w:jc w:val="center"/>
        <w:rPr>
          <w:rStyle w:val="17"/>
          <w:rFonts w:eastAsia="黑体"/>
          <w:color w:val="000000"/>
          <w:sz w:val="23"/>
          <w:szCs w:val="23"/>
        </w:rPr>
      </w:pPr>
      <w:r>
        <w:rPr>
          <w:rStyle w:val="17"/>
          <w:rFonts w:eastAsia="黑体"/>
          <w:color w:val="000000"/>
          <w:sz w:val="23"/>
          <w:szCs w:val="23"/>
        </w:rPr>
        <w:br w:type="page"/>
      </w:r>
    </w:p>
    <w:p>
      <w:pPr>
        <w:spacing w:line="440" w:lineRule="exact"/>
        <w:jc w:val="center"/>
        <w:rPr>
          <w:rStyle w:val="17"/>
          <w:rFonts w:eastAsia="黑体"/>
          <w:color w:val="000000"/>
          <w:sz w:val="23"/>
          <w:szCs w:val="23"/>
        </w:rPr>
      </w:pPr>
    </w:p>
    <w:p>
      <w:pPr>
        <w:pStyle w:val="106"/>
        <w:jc w:val="center"/>
        <w:rPr>
          <w:rStyle w:val="17"/>
          <w:rFonts w:ascii="宋体" w:hAnsi="宋体" w:eastAsia="宋体" w:cs="宋体"/>
          <w:b/>
          <w:bCs/>
          <w:color w:val="000000"/>
          <w:sz w:val="32"/>
          <w:szCs w:val="32"/>
        </w:rPr>
      </w:pPr>
      <w:r>
        <w:rPr>
          <w:rStyle w:val="17"/>
          <w:rFonts w:ascii="宋体" w:hAnsi="宋体" w:eastAsia="宋体" w:cs="宋体"/>
          <w:b/>
          <w:bCs/>
          <w:color w:val="000000"/>
          <w:sz w:val="32"/>
          <w:szCs w:val="32"/>
        </w:rPr>
        <w:t>（四）正在施工的和新承接的项目情况表</w:t>
      </w:r>
    </w:p>
    <w:p>
      <w:pPr>
        <w:spacing w:line="440" w:lineRule="exact"/>
        <w:rPr>
          <w:rStyle w:val="17"/>
          <w:rFonts w:eastAsia="黑体"/>
          <w:color w:val="000000"/>
          <w:sz w:val="20"/>
          <w:szCs w:val="20"/>
        </w:rPr>
      </w:pPr>
    </w:p>
    <w:tbl>
      <w:tblPr>
        <w:tblStyle w:val="11"/>
        <w:tblW w:w="94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7"/>
        <w:gridCol w:w="7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项目名称</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项目所在地</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发包人名称</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发包人地址</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发包人电话</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签约合同价</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开工日期</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计划</w:t>
            </w:r>
            <w:r>
              <w:rPr>
                <w:rStyle w:val="17"/>
                <w:color w:val="000000"/>
              </w:rPr>
              <w:t>竣工</w:t>
            </w:r>
            <w:r>
              <w:rPr>
                <w:rStyle w:val="17"/>
                <w:color w:val="000000"/>
                <w:szCs w:val="21"/>
              </w:rPr>
              <w:t>日期</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承担的工作</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工程质量</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项目经理</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技术负责人</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总监理工程师及电话</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topLinePunct/>
              <w:spacing w:line="440" w:lineRule="exact"/>
              <w:jc w:val="center"/>
              <w:rPr>
                <w:rStyle w:val="17"/>
                <w:color w:val="000000"/>
                <w:szCs w:val="21"/>
              </w:rPr>
            </w:pPr>
            <w:r>
              <w:rPr>
                <w:rStyle w:val="17"/>
                <w:color w:val="000000"/>
                <w:szCs w:val="21"/>
              </w:rPr>
              <w:t>项目描述</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p>
            <w:pPr>
              <w:topLinePunct/>
              <w:spacing w:line="440" w:lineRule="exact"/>
              <w:rPr>
                <w:rStyle w:val="17"/>
                <w:color w:val="000000"/>
                <w:szCs w:val="21"/>
              </w:rPr>
            </w:pPr>
          </w:p>
          <w:p>
            <w:pPr>
              <w:topLinePunct/>
              <w:spacing w:line="440" w:lineRule="exact"/>
              <w:rPr>
                <w:rStyle w:val="17"/>
                <w:color w:val="000000"/>
                <w:szCs w:val="21"/>
              </w:rPr>
            </w:pPr>
          </w:p>
          <w:p>
            <w:pPr>
              <w:topLinePunct/>
              <w:spacing w:line="440" w:lineRule="exact"/>
              <w:rPr>
                <w:rStyle w:val="17"/>
                <w:color w:val="000000"/>
                <w:szCs w:val="21"/>
              </w:rPr>
            </w:pPr>
          </w:p>
          <w:p>
            <w:pPr>
              <w:topLinePunct/>
              <w:spacing w:line="440" w:lineRule="exact"/>
              <w:rPr>
                <w:rStyle w:val="17"/>
                <w:color w:val="000000"/>
                <w:szCs w:val="21"/>
              </w:rPr>
            </w:pPr>
          </w:p>
          <w:p>
            <w:pPr>
              <w:topLinePunct/>
              <w:spacing w:line="440" w:lineRule="exact"/>
              <w:rPr>
                <w:rStyle w:val="17"/>
                <w:color w:val="000000"/>
                <w:szCs w:val="21"/>
              </w:rPr>
            </w:pPr>
          </w:p>
          <w:p>
            <w:pPr>
              <w:topLinePunct/>
              <w:spacing w:line="440" w:lineRule="exact"/>
              <w:rPr>
                <w:rStyle w:val="17"/>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2337" w:type="dxa"/>
            <w:tcBorders>
              <w:top w:val="single" w:color="000000" w:sz="4" w:space="0"/>
              <w:left w:val="single" w:color="000000" w:sz="4" w:space="0"/>
              <w:bottom w:val="single" w:color="000000" w:sz="4" w:space="0"/>
              <w:right w:val="single" w:color="000000" w:sz="4" w:space="0"/>
            </w:tcBorders>
            <w:vAlign w:val="center"/>
          </w:tcPr>
          <w:p>
            <w:pPr>
              <w:rPr>
                <w:rStyle w:val="17"/>
                <w:color w:val="000000"/>
                <w:szCs w:val="21"/>
              </w:rPr>
            </w:pPr>
            <w:r>
              <w:rPr>
                <w:rStyle w:val="17"/>
                <w:color w:val="000000"/>
                <w:szCs w:val="21"/>
              </w:rPr>
              <w:t>备注</w:t>
            </w:r>
          </w:p>
        </w:tc>
        <w:tc>
          <w:tcPr>
            <w:tcW w:w="7063" w:type="dxa"/>
            <w:tcBorders>
              <w:top w:val="single" w:color="000000" w:sz="4" w:space="0"/>
              <w:left w:val="single" w:color="000000" w:sz="4" w:space="0"/>
              <w:bottom w:val="single" w:color="000000" w:sz="4" w:space="0"/>
              <w:right w:val="single" w:color="000000" w:sz="4" w:space="0"/>
            </w:tcBorders>
          </w:tcPr>
          <w:p>
            <w:pPr>
              <w:topLinePunct/>
              <w:spacing w:line="440" w:lineRule="exact"/>
              <w:rPr>
                <w:rStyle w:val="17"/>
                <w:color w:val="000000"/>
                <w:szCs w:val="21"/>
              </w:rPr>
            </w:pPr>
          </w:p>
        </w:tc>
      </w:tr>
    </w:tbl>
    <w:p>
      <w:pPr>
        <w:spacing w:line="440" w:lineRule="exact"/>
        <w:rPr>
          <w:rStyle w:val="17"/>
          <w:rFonts w:eastAsia="黑体"/>
          <w:color w:val="000000"/>
          <w:sz w:val="20"/>
          <w:szCs w:val="20"/>
        </w:rPr>
      </w:pPr>
    </w:p>
    <w:p>
      <w:pPr>
        <w:spacing w:line="440" w:lineRule="exact"/>
        <w:jc w:val="center"/>
        <w:rPr>
          <w:rStyle w:val="17"/>
          <w:rFonts w:eastAsia="黑体"/>
          <w:color w:val="000000"/>
          <w:sz w:val="20"/>
          <w:szCs w:val="20"/>
        </w:rPr>
      </w:pPr>
      <w:r>
        <w:rPr>
          <w:rStyle w:val="17"/>
          <w:rFonts w:eastAsia="黑体"/>
          <w:color w:val="000000"/>
          <w:sz w:val="20"/>
          <w:szCs w:val="20"/>
        </w:rPr>
        <w:br w:type="page"/>
      </w:r>
    </w:p>
    <w:p>
      <w:pPr>
        <w:spacing w:line="440" w:lineRule="exact"/>
        <w:jc w:val="center"/>
        <w:rPr>
          <w:rStyle w:val="17"/>
          <w:rFonts w:eastAsia="黑体"/>
          <w:color w:val="000000"/>
          <w:sz w:val="20"/>
          <w:szCs w:val="20"/>
        </w:rPr>
      </w:pPr>
    </w:p>
    <w:p>
      <w:pPr>
        <w:spacing w:line="440" w:lineRule="exact"/>
        <w:jc w:val="center"/>
        <w:rPr>
          <w:rStyle w:val="17"/>
          <w:rFonts w:eastAsia="黑体"/>
          <w:color w:val="000000"/>
          <w:sz w:val="20"/>
          <w:szCs w:val="20"/>
        </w:rPr>
      </w:pPr>
    </w:p>
    <w:p>
      <w:pPr>
        <w:spacing w:line="440" w:lineRule="exact"/>
        <w:jc w:val="center"/>
        <w:rPr>
          <w:rStyle w:val="17"/>
          <w:rFonts w:eastAsia="黑体"/>
          <w:color w:val="000000"/>
          <w:sz w:val="20"/>
          <w:szCs w:val="20"/>
        </w:rPr>
      </w:pPr>
    </w:p>
    <w:p>
      <w:pPr>
        <w:pStyle w:val="106"/>
        <w:jc w:val="center"/>
        <w:rPr>
          <w:rStyle w:val="17"/>
          <w:rFonts w:ascii="宋体" w:hAnsi="宋体" w:eastAsia="宋体" w:cs="宋体"/>
          <w:b/>
          <w:bCs/>
          <w:color w:val="000000"/>
          <w:sz w:val="32"/>
          <w:szCs w:val="32"/>
        </w:rPr>
      </w:pPr>
      <w:r>
        <w:rPr>
          <w:rStyle w:val="17"/>
          <w:rFonts w:ascii="宋体" w:hAnsi="宋体" w:eastAsia="宋体" w:cs="宋体"/>
          <w:b/>
          <w:bCs/>
          <w:color w:val="000000"/>
          <w:sz w:val="32"/>
          <w:szCs w:val="32"/>
        </w:rPr>
        <w:t>（五）近年发生的诉讼及仲裁情况</w:t>
      </w:r>
    </w:p>
    <w:p>
      <w:pPr>
        <w:spacing w:line="440" w:lineRule="exact"/>
        <w:jc w:val="center"/>
        <w:rPr>
          <w:rStyle w:val="17"/>
          <w:rFonts w:eastAsia="黑体"/>
          <w:color w:val="000000"/>
          <w:sz w:val="28"/>
          <w:szCs w:val="28"/>
        </w:rPr>
      </w:pPr>
    </w:p>
    <w:p>
      <w:pPr>
        <w:spacing w:line="440" w:lineRule="exact"/>
        <w:jc w:val="center"/>
        <w:rPr>
          <w:rStyle w:val="17"/>
          <w:rFonts w:eastAsia="黑体"/>
          <w:color w:val="000000"/>
          <w:sz w:val="28"/>
          <w:szCs w:val="28"/>
        </w:rPr>
      </w:pPr>
    </w:p>
    <w:p>
      <w:pPr>
        <w:spacing w:line="440" w:lineRule="exact"/>
        <w:jc w:val="center"/>
        <w:rPr>
          <w:rStyle w:val="17"/>
          <w:rFonts w:eastAsia="黑体"/>
          <w:color w:val="000000"/>
          <w:sz w:val="28"/>
          <w:szCs w:val="28"/>
        </w:rPr>
      </w:pPr>
      <w:r>
        <w:rPr>
          <w:rStyle w:val="17"/>
          <w:rFonts w:eastAsia="黑体"/>
          <w:color w:val="000000"/>
          <w:sz w:val="28"/>
          <w:szCs w:val="28"/>
        </w:rPr>
        <w:t>（如果有）</w:t>
      </w:r>
    </w:p>
    <w:p>
      <w:pPr>
        <w:spacing w:line="440" w:lineRule="exact"/>
        <w:ind w:firstLine="500" w:firstLineChars="250"/>
        <w:jc w:val="center"/>
        <w:rPr>
          <w:rStyle w:val="17"/>
          <w:rFonts w:eastAsia="黑体"/>
          <w:color w:val="000000"/>
          <w:sz w:val="20"/>
          <w:szCs w:val="20"/>
        </w:rPr>
      </w:pPr>
      <w:r>
        <w:rPr>
          <w:rStyle w:val="17"/>
          <w:rFonts w:eastAsia="黑体"/>
          <w:color w:val="000000"/>
          <w:sz w:val="20"/>
          <w:szCs w:val="20"/>
        </w:rPr>
        <w:br w:type="page"/>
      </w:r>
    </w:p>
    <w:p>
      <w:pPr>
        <w:spacing w:line="440" w:lineRule="exact"/>
        <w:ind w:firstLine="500" w:firstLineChars="250"/>
        <w:jc w:val="center"/>
        <w:rPr>
          <w:rStyle w:val="17"/>
          <w:rFonts w:eastAsia="黑体"/>
          <w:color w:val="000000"/>
          <w:sz w:val="20"/>
          <w:szCs w:val="20"/>
        </w:rPr>
      </w:pPr>
    </w:p>
    <w:p>
      <w:pPr>
        <w:spacing w:line="440" w:lineRule="exact"/>
        <w:ind w:firstLine="500" w:firstLineChars="250"/>
        <w:jc w:val="center"/>
        <w:rPr>
          <w:rStyle w:val="17"/>
          <w:rFonts w:eastAsia="黑体"/>
          <w:color w:val="000000"/>
          <w:sz w:val="20"/>
          <w:szCs w:val="20"/>
        </w:rPr>
      </w:pPr>
    </w:p>
    <w:p>
      <w:pPr>
        <w:spacing w:line="440" w:lineRule="exact"/>
        <w:ind w:firstLine="500" w:firstLineChars="250"/>
        <w:jc w:val="center"/>
        <w:rPr>
          <w:rStyle w:val="17"/>
          <w:rFonts w:eastAsia="黑体"/>
          <w:color w:val="000000"/>
          <w:sz w:val="20"/>
          <w:szCs w:val="20"/>
        </w:rPr>
      </w:pPr>
    </w:p>
    <w:p>
      <w:pPr>
        <w:spacing w:line="440" w:lineRule="exact"/>
        <w:jc w:val="center"/>
        <w:rPr>
          <w:rStyle w:val="17"/>
          <w:rFonts w:ascii="宋体" w:hAnsi="宋体"/>
          <w:b/>
          <w:color w:val="000000"/>
          <w:sz w:val="32"/>
          <w:szCs w:val="32"/>
        </w:rPr>
      </w:pPr>
      <w:r>
        <w:rPr>
          <w:rStyle w:val="17"/>
          <w:rFonts w:ascii="宋体" w:hAnsi="宋体"/>
          <w:b/>
          <w:color w:val="000000"/>
          <w:sz w:val="32"/>
          <w:szCs w:val="32"/>
        </w:rPr>
        <w:t>（六）企业其它信誉情况</w:t>
      </w: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ind w:firstLine="700" w:firstLineChars="250"/>
        <w:jc w:val="center"/>
        <w:rPr>
          <w:rStyle w:val="17"/>
          <w:color w:val="000000"/>
          <w:sz w:val="28"/>
          <w:szCs w:val="28"/>
        </w:rPr>
      </w:pPr>
    </w:p>
    <w:p>
      <w:pPr>
        <w:spacing w:line="440" w:lineRule="exact"/>
        <w:rPr>
          <w:rStyle w:val="17"/>
          <w:color w:val="000000"/>
          <w:sz w:val="28"/>
          <w:szCs w:val="28"/>
        </w:rPr>
      </w:pPr>
    </w:p>
    <w:p>
      <w:pPr>
        <w:spacing w:line="440" w:lineRule="exact"/>
        <w:ind w:firstLine="500" w:firstLineChars="250"/>
        <w:jc w:val="center"/>
        <w:rPr>
          <w:rStyle w:val="17"/>
          <w:rFonts w:eastAsia="黑体"/>
          <w:color w:val="000000"/>
          <w:sz w:val="20"/>
          <w:szCs w:val="20"/>
        </w:rPr>
      </w:pPr>
    </w:p>
    <w:p>
      <w:pPr>
        <w:pStyle w:val="92"/>
        <w:jc w:val="center"/>
        <w:rPr>
          <w:rStyle w:val="17"/>
          <w:color w:val="000000"/>
          <w:sz w:val="30"/>
          <w:szCs w:val="30"/>
        </w:rPr>
      </w:pPr>
      <w:r>
        <w:rPr>
          <w:rStyle w:val="17"/>
          <w:color w:val="000000"/>
          <w:sz w:val="30"/>
          <w:szCs w:val="30"/>
        </w:rPr>
        <w:t>九、其他材料</w:t>
      </w:r>
    </w:p>
    <w:p>
      <w:pPr>
        <w:rPr>
          <w:rStyle w:val="17"/>
          <w:color w:val="000000"/>
        </w:rPr>
      </w:pPr>
    </w:p>
    <w:p>
      <w:pPr>
        <w:spacing w:line="400" w:lineRule="exact"/>
        <w:rPr>
          <w:rStyle w:val="17"/>
          <w:color w:val="000000"/>
        </w:rPr>
      </w:pPr>
    </w:p>
    <w:p>
      <w:pPr>
        <w:spacing w:line="480" w:lineRule="auto"/>
        <w:ind w:firstLine="560" w:firstLineChars="200"/>
        <w:rPr>
          <w:rStyle w:val="17"/>
          <w:color w:val="000000"/>
          <w:sz w:val="28"/>
          <w:szCs w:val="28"/>
        </w:rPr>
      </w:pPr>
      <w:r>
        <w:rPr>
          <w:rStyle w:val="17"/>
          <w:rFonts w:ascii="宋体" w:hAnsi="宋体"/>
          <w:color w:val="000000"/>
          <w:sz w:val="28"/>
          <w:szCs w:val="28"/>
        </w:rPr>
        <w:t>投标人须知前附表规定的其他材料或投标人认为与资格审查有关及评标得分有关的其他材料。</w:t>
      </w:r>
    </w:p>
    <w:p>
      <w:pPr>
        <w:spacing w:line="400" w:lineRule="exact"/>
        <w:rPr>
          <w:rStyle w:val="17"/>
          <w:color w:val="000000"/>
          <w:sz w:val="28"/>
          <w:szCs w:val="28"/>
        </w:rPr>
      </w:pPr>
    </w:p>
    <w:p>
      <w:pPr>
        <w:spacing w:line="400" w:lineRule="exact"/>
        <w:rPr>
          <w:rStyle w:val="17"/>
          <w:color w:val="000000"/>
        </w:rPr>
      </w:pPr>
    </w:p>
    <w:p>
      <w:pPr>
        <w:spacing w:line="600" w:lineRule="auto"/>
        <w:rPr>
          <w:rStyle w:val="17"/>
          <w:rFonts w:ascii="宋体" w:hAnsi="宋体"/>
          <w:b/>
          <w:color w:val="000000"/>
          <w:sz w:val="28"/>
          <w:szCs w:val="28"/>
        </w:rPr>
      </w:pPr>
    </w:p>
    <w:p>
      <w:pPr>
        <w:spacing w:line="600" w:lineRule="auto"/>
        <w:rPr>
          <w:rStyle w:val="17"/>
          <w:rFonts w:ascii="宋体" w:hAnsi="宋体"/>
          <w:b/>
          <w:color w:val="000000"/>
          <w:sz w:val="28"/>
          <w:szCs w:val="28"/>
        </w:rPr>
      </w:pPr>
    </w:p>
    <w:p>
      <w:pPr>
        <w:spacing w:line="600" w:lineRule="auto"/>
        <w:rPr>
          <w:rStyle w:val="17"/>
          <w:rFonts w:ascii="宋体" w:hAnsi="宋体"/>
          <w:b/>
          <w:color w:val="000000"/>
          <w:sz w:val="28"/>
          <w:szCs w:val="28"/>
        </w:rPr>
      </w:pPr>
    </w:p>
    <w:p>
      <w:pPr>
        <w:spacing w:line="600" w:lineRule="auto"/>
        <w:rPr>
          <w:rStyle w:val="17"/>
          <w:rFonts w:ascii="宋体" w:hAnsi="宋体"/>
          <w:b/>
          <w:color w:val="000000"/>
          <w:sz w:val="28"/>
          <w:szCs w:val="28"/>
        </w:rPr>
      </w:pPr>
    </w:p>
    <w:p>
      <w:pPr>
        <w:spacing w:line="600" w:lineRule="auto"/>
        <w:rPr>
          <w:rStyle w:val="17"/>
          <w:rFonts w:ascii="宋体" w:hAnsi="宋体"/>
          <w:b/>
          <w:color w:val="000000"/>
          <w:sz w:val="28"/>
          <w:szCs w:val="28"/>
        </w:rPr>
      </w:pPr>
    </w:p>
    <w:sectPr>
      <w:headerReference r:id="rId15" w:type="default"/>
      <w:footerReference r:id="rId16" w:type="default"/>
      <w:pgSz w:w="11906" w:h="16838"/>
      <w:pgMar w:top="1418" w:right="1191" w:bottom="1418" w:left="1531" w:header="851" w:footer="907"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serif">
    <w:altName w:val="Segoe Print"/>
    <w:panose1 w:val="00000000000000000000"/>
    <w:charset w:val="00"/>
    <w:family w:val="auto"/>
    <w:pitch w:val="default"/>
    <w:sig w:usb0="00000000" w:usb1="00000000" w:usb2="00000000" w:usb3="00000000" w:csb0="00040001" w:csb1="00000000"/>
  </w:font>
  <w:font w:name="仿宋_GB2312">
    <w:altName w:val="微软雅黑"/>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华文细黑">
    <w:altName w:val="微软雅黑"/>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
    <w:altName w:val="微软雅黑"/>
    <w:panose1 w:val="02010609060101010101"/>
    <w:charset w:val="86"/>
    <w:family w:val="modern"/>
    <w:pitch w:val="default"/>
    <w:sig w:usb0="00000000" w:usb1="00000000" w:usb2="00000016" w:usb3="00000000" w:csb0="00040001" w:csb1="00000000"/>
  </w:font>
  <w:font w:name="新宋体">
    <w:panose1 w:val="02010609030101010101"/>
    <w:charset w:val="86"/>
    <w:family w:val="modern"/>
    <w:pitch w:val="default"/>
    <w:sig w:usb0="00000003" w:usb1="288F0000" w:usb2="00000006" w:usb3="00000000" w:csb0="00040001" w:csb1="00000000"/>
  </w:font>
  <w:font w:name="楷体_GB2312">
    <w:altName w:val="微软雅黑"/>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right="360"/>
      <w:rPr>
        <w:rStyle w:val="47"/>
        <w:u w:val="thick"/>
      </w:rPr>
    </w:pPr>
  </w:p>
  <w:p>
    <w:pPr>
      <w:pStyle w:val="40"/>
      <w:ind w:left="3060" w:hanging="3060" w:hangingChars="1700"/>
      <w:rPr>
        <w:rStyle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right="360"/>
      <w:rPr>
        <w:rStyle w:val="47"/>
        <w:u w:val="thick"/>
      </w:rPr>
    </w:pPr>
  </w:p>
  <w:p>
    <w:pPr>
      <w:pStyle w:val="40"/>
      <w:ind w:left="3060" w:hanging="3060" w:hangingChars="1700"/>
      <w:rPr>
        <w:rStyle w:val="17"/>
      </w:rPr>
    </w:pPr>
    <w:r>
      <w:rPr>
        <w:rStyle w:val="17"/>
      </w:rP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23495</wp:posOffset>
              </wp:positionV>
              <wp:extent cx="1828800" cy="1828800"/>
              <wp:effectExtent l="0" t="0" r="0" b="0"/>
              <wp:wrapNone/>
              <wp:docPr id="2"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bodyPr upright="1"/>
                  </wps:wsp>
                </a:graphicData>
              </a:graphic>
            </wp:anchor>
          </w:drawing>
        </mc:Choice>
        <mc:Fallback>
          <w:pict>
            <v:shape id="4098" o:spid="_x0000_s1026" o:spt="202" type="#_x0000_t202" style="position:absolute;left:0pt;margin-top:1.85pt;height:144pt;width:144pt;mso-position-horizontal:center;mso-position-horizontal-relative:margin;z-index:1024;mso-width-relative:page;mso-height-relative:page;" filled="f" stroked="f" coordsize="21600,21600" o:gfxdata="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OmuHtvYAAAABgEAAA8AAAAAAAAAAQAgAAAAIgAAAGRycy9kb3ducmV2LnhtbFBLAQIUABQAAAAI&#10;AIdO4kDX7TqgewEAAPkCAAAOAAAAAAAAAAEAIAAAACcBAABkcnMvZTJvRG9jLnhtbFBLBQYAAAAA&#10;BgAGAFkBAAAUBQAAAAA=&#10;">
              <v:fill on="f" focussize="0,0"/>
              <v:stroke on="f" weight="1.25pt"/>
              <v:imagedata o:title=""/>
              <o:lock v:ext="edit" aspectratio="f"/>
            </v:shape>
          </w:pict>
        </mc:Fallback>
      </mc:AlternateContent>
    </w:r>
    <w:r>
      <w:rPr>
        <w:rStyle w:val="17"/>
        <w:iCs/>
        <w:color w:val="000000"/>
        <w:kern w:val="0"/>
        <w:sz w:val="21"/>
        <w:szCs w:val="21"/>
      </w:rPr>
      <w:t>河南招标采购服务有限公司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top w:val="single" w:color="000000" w:sz="4" w:space="0"/>
      </w:pBdr>
      <w:ind w:right="360"/>
      <w:jc w:val="both"/>
      <w:rPr>
        <w:rStyle w:val="17"/>
      </w:rPr>
    </w:pPr>
    <w:r>
      <w:rPr>
        <w:rStyle w:val="17"/>
        <w:iCs/>
        <w:color w:val="000000"/>
        <w:kern w:val="0"/>
        <w:sz w:val="21"/>
        <w:szCs w:val="21"/>
      </w:rPr>
      <w:t>河南招标采购服务有限公司</w:t>
    </w:r>
    <w:r>
      <w:rPr>
        <w:rStyle w:val="17"/>
      </w:rP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40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bodyPr upright="1"/>
                  </wps:wsp>
                </a:graphicData>
              </a:graphic>
            </wp:anchor>
          </w:drawing>
        </mc:Choice>
        <mc:Fallback>
          <w:pict>
            <v:shape id="4099" o:spid="_x0000_s1026" o:spt="202" type="#_x0000_t202" style="position:absolute;left:0pt;margin-top:0pt;height:144pt;width:144pt;mso-position-horizontal:center;mso-position-horizontal-relative:margin;z-index:1024;mso-width-relative:page;mso-height-relative:page;" filled="f" stroked="f" coordsize="21600,21600" o:gfxdata="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">
              <v:fill on="f" focussize="0,0"/>
              <v:stroke on="f"/>
              <v:imagedata o:title=""/>
              <o:lock v:ext="edit" aspectratio="f"/>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Style w:val="17"/>
      </w:rPr>
    </w:pPr>
    <w:r>
      <w:rPr>
        <w:rStyle w:val="17"/>
      </w:rP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4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bodyPr upright="1"/>
                  </wps:wsp>
                </a:graphicData>
              </a:graphic>
            </wp:anchor>
          </w:drawing>
        </mc:Choice>
        <mc:Fallback>
          <w:pict>
            <v:shape id="4100" o:spid="_x0000_s1026" o:spt="202" type="#_x0000_t202" style="position:absolute;left:0pt;margin-top:0pt;height:144pt;width:144pt;mso-position-horizontal:center;mso-position-horizontal-relative:margin;z-index:1024;mso-width-relative:page;mso-height-relative:page;" filled="f" stroked="f" coordsize="21600,21600" o:gfxdata="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">
              <v:fill on="f" focussize="0,0"/>
              <v:stroke on="f" weight="0.5pt"/>
              <v:imagedata o:title=""/>
              <o:lock v:ext="edit" aspectratio="f"/>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Style w:val="17"/>
        <w:rFonts w:eastAsia="仿宋_GB2312"/>
        <w:sz w:val="21"/>
        <w:szCs w:val="21"/>
      </w:rPr>
    </w:pPr>
    <w:r>
      <w:rPr>
        <w:rStyle w:val="17"/>
        <w:iCs/>
        <w:color w:val="000000"/>
        <w:kern w:val="0"/>
        <w:sz w:val="21"/>
        <w:szCs w:val="21"/>
      </w:rPr>
      <w:t>河南招标采购服务有限公司</w:t>
    </w:r>
    <w:r>
      <w:rPr>
        <w:rStyle w:val="17"/>
      </w:rP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4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bodyPr upright="1"/>
                  </wps:wsp>
                </a:graphicData>
              </a:graphic>
            </wp:anchor>
          </w:drawing>
        </mc:Choice>
        <mc:Fallback>
          <w:pict>
            <v:shape id="4101" o:spid="_x0000_s1026" o:spt="202" type="#_x0000_t202" style="position:absolute;left:0pt;margin-top:0pt;height:144pt;width:144pt;mso-position-horizontal:center;mso-position-horizontal-relative:margin;z-index:1024;mso-width-relative:page;mso-height-relative:page;" filled="f" stroked="f" coordsize="21600,21600" o:gfxdata="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">
              <v:fill on="f" focussize="0,0"/>
              <v:stroke on="f"/>
              <v:imagedata o:title=""/>
              <o:lock v:ext="edit" aspectratio="f"/>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Style w:val="1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Style w:val="17"/>
      </w:rPr>
    </w:pPr>
    <w:r>
      <w:rPr>
        <w:rStyle w:val="17"/>
        <w:iCs/>
        <w:color w:val="000000"/>
        <w:kern w:val="0"/>
        <w:szCs w:val="21"/>
      </w:rPr>
      <w:t>河南招标采购服务有限公司</w:t>
    </w:r>
    <w:r>
      <w:rPr>
        <w:rStyle w:val="17"/>
      </w:rP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4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bodyPr upright="1"/>
                  </wps:wsp>
                </a:graphicData>
              </a:graphic>
            </wp:anchor>
          </w:drawing>
        </mc:Choice>
        <mc:Fallback>
          <w:pict>
            <v:shape id="4102" o:spid="_x0000_s1026" o:spt="202" type="#_x0000_t202" style="position:absolute;left:0pt;margin-top:0pt;height:144pt;width:144pt;mso-position-horizontal:center;mso-position-horizontal-relative:margin;z-index:1024;mso-width-relative:page;mso-height-relative:page;" filled="f" stroked="f" coordsize="21600,21600" o:gfxdata="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">
              <v:fill on="f" focussize="0,0"/>
              <v:stroke on="f"/>
              <v:imagedata o:title=""/>
              <o:lock v:ext="edit" aspectratio="f"/>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right="360"/>
      <w:rPr>
        <w:rStyle w:val="17"/>
      </w:rPr>
    </w:pPr>
    <w:r>
      <w:rPr>
        <w:rStyle w:val="17"/>
      </w:rP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169545</wp:posOffset>
              </wp:positionV>
              <wp:extent cx="114935" cy="131445"/>
              <wp:effectExtent l="0" t="0" r="0" b="0"/>
              <wp:wrapNone/>
              <wp:docPr id="7" name="410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bodyPr upright="1"/>
                  </wps:wsp>
                </a:graphicData>
              </a:graphic>
            </wp:anchor>
          </w:drawing>
        </mc:Choice>
        <mc:Fallback>
          <w:pict>
            <v:shape id="4103" o:spid="_x0000_s1026" o:spt="202" type="#_x0000_t202" style="position:absolute;left:0pt;margin-top:13.35pt;height:10.35pt;width:9.05pt;mso-position-horizontal:center;mso-position-horizontal-relative:margin;z-index:1024;mso-width-relative:page;mso-height-relative:page;" filled="f" stroked="f" coordsize="21600,21600" o:gfxdata="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">
              <v:fill on="f" focussize="0,0"/>
              <v:stroke on="f"/>
              <v:imagedata o:title=""/>
              <o:lock v:ext="edit" aspectratio="f"/>
            </v:shape>
          </w:pict>
        </mc:Fallback>
      </mc:AlternateContent>
    </w:r>
    <w:r>
      <w:rPr>
        <w:rStyle w:val="47"/>
        <w:sz w:val="21"/>
        <w:szCs w:val="21"/>
      </w:rPr>
      <w:t>河南招标采购服务有限公司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7"/>
      <w:pBdr>
        <w:bottom w:val="none" w:color="000000" w:sz="0" w:space="1"/>
      </w:pBdr>
      <w:jc w:val="left"/>
      <w:rPr>
        <w:rStyle w:val="17"/>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7"/>
      <w:pBdr>
        <w:bottom w:val="single" w:color="000000" w:sz="4" w:space="1"/>
      </w:pBdr>
      <w:jc w:val="left"/>
      <w:rPr>
        <w:rStyle w:val="17"/>
      </w:rPr>
    </w:pPr>
  </w:p>
  <w:p>
    <w:pPr>
      <w:pStyle w:val="87"/>
      <w:pBdr>
        <w:bottom w:val="single" w:color="000000" w:sz="4" w:space="1"/>
      </w:pBdr>
      <w:jc w:val="left"/>
      <w:rPr>
        <w:rStyle w:val="17"/>
        <w:sz w:val="21"/>
        <w:szCs w:val="21"/>
      </w:rPr>
    </w:pPr>
    <w:r>
      <w:rPr>
        <w:rStyle w:val="17"/>
      </w:rPr>
      <w:t>商丘市城乡一体化示范区和悦新城(二期)西地块棚户区改造项目安置房                 施工招标文件</w:t>
    </w:r>
  </w:p>
  <w:p>
    <w:pPr>
      <w:pStyle w:val="87"/>
      <w:pBdr>
        <w:bottom w:val="none" w:color="000000" w:sz="0" w:space="1"/>
      </w:pBdr>
      <w:jc w:val="left"/>
      <w:rPr>
        <w:rStyle w:val="17"/>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7"/>
      <w:pBdr>
        <w:bottom w:val="single" w:color="000000" w:sz="4" w:space="1"/>
      </w:pBdr>
      <w:jc w:val="left"/>
      <w:rPr>
        <w:rStyle w:val="17"/>
      </w:rPr>
    </w:pPr>
  </w:p>
  <w:p>
    <w:pPr>
      <w:pStyle w:val="87"/>
      <w:pBdr>
        <w:bottom w:val="single" w:color="000000" w:sz="4" w:space="1"/>
      </w:pBdr>
      <w:jc w:val="left"/>
      <w:rPr>
        <w:rStyle w:val="17"/>
      </w:rPr>
    </w:pPr>
  </w:p>
  <w:p>
    <w:pPr>
      <w:pStyle w:val="87"/>
      <w:pBdr>
        <w:bottom w:val="single" w:color="000000" w:sz="4" w:space="1"/>
      </w:pBdr>
      <w:jc w:val="left"/>
      <w:rPr>
        <w:rStyle w:val="17"/>
      </w:rPr>
    </w:pPr>
  </w:p>
  <w:p>
    <w:pPr>
      <w:pStyle w:val="87"/>
      <w:pBdr>
        <w:bottom w:val="single" w:color="000000" w:sz="4" w:space="1"/>
      </w:pBdr>
      <w:jc w:val="left"/>
      <w:rPr>
        <w:rStyle w:val="17"/>
      </w:rPr>
    </w:pPr>
  </w:p>
  <w:p>
    <w:pPr>
      <w:pStyle w:val="87"/>
      <w:pBdr>
        <w:bottom w:val="single" w:color="000000" w:sz="4" w:space="1"/>
      </w:pBdr>
      <w:jc w:val="left"/>
      <w:rPr>
        <w:rStyle w:val="17"/>
      </w:rPr>
    </w:pPr>
  </w:p>
  <w:p>
    <w:pPr>
      <w:pStyle w:val="87"/>
      <w:pBdr>
        <w:bottom w:val="single" w:color="000000" w:sz="4" w:space="1"/>
      </w:pBdr>
      <w:jc w:val="left"/>
      <w:rPr>
        <w:rStyle w:val="17"/>
        <w:sz w:val="21"/>
        <w:szCs w:val="21"/>
      </w:rPr>
    </w:pPr>
    <w:r>
      <w:rPr>
        <w:rStyle w:val="17"/>
      </w:rPr>
      <w:t>商丘市城乡一体化示范区和悦新城(二期)西地块棚户区改造项目安置房                 施工招标文件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Style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7"/>
      <w:pBdr>
        <w:bottom w:val="none" w:color="auto" w:sz="0" w:space="0"/>
      </w:pBdr>
      <w:rPr>
        <w:rStyle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jc w:val="left"/>
      <w:rPr>
        <w:rStyle w:val="17"/>
        <w:szCs w:val="21"/>
        <w:u w:val="single"/>
      </w:rPr>
    </w:pPr>
    <w:r>
      <w:rPr>
        <w:rStyle w:val="17"/>
        <w:sz w:val="20"/>
        <w:szCs w:val="22"/>
        <w:u w:val="single"/>
      </w:rPr>
      <w:t xml:space="preserve">商丘市城乡一体化示范区和悦新城(二期)西地块棚户区改造项目安置房 </w:t>
    </w:r>
    <w:r>
      <w:rPr>
        <w:rStyle w:val="17"/>
        <w:rFonts w:hint="eastAsia"/>
        <w:sz w:val="20"/>
        <w:szCs w:val="22"/>
        <w:u w:val="single"/>
        <w:lang w:val="en-US" w:eastAsia="zh-CN"/>
      </w:rPr>
      <w:t xml:space="preserve">               </w:t>
    </w:r>
    <w:r>
      <w:rPr>
        <w:rStyle w:val="17"/>
        <w:sz w:val="20"/>
        <w:szCs w:val="22"/>
        <w:u w:val="single"/>
      </w:rPr>
      <w:t>施工招标文件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1"/>
      <w:numFmt w:val="decimal"/>
      <w:suff w:val="nothing"/>
      <w:lvlText w:val="（%1）"/>
      <w:lvlJc w:val="left"/>
      <w:pPr>
        <w:widowControl/>
        <w:textAlignment w:val="baseline"/>
      </w:pPr>
    </w:lvl>
  </w:abstractNum>
  <w:abstractNum w:abstractNumId="1">
    <w:nsid w:val="00000002"/>
    <w:multiLevelType w:val="singleLevel"/>
    <w:tmpl w:val="00000002"/>
    <w:lvl w:ilvl="0" w:tentative="0">
      <w:start w:val="2"/>
      <w:numFmt w:val="decimal"/>
      <w:suff w:val="nothing"/>
      <w:lvlText w:val="%1、"/>
      <w:lvlJc w:val="left"/>
      <w:pPr>
        <w:widowControl/>
        <w:textAlignment w:val="baseline"/>
      </w:pPr>
    </w:lvl>
  </w:abstractNum>
  <w:abstractNum w:abstractNumId="2">
    <w:nsid w:val="00000003"/>
    <w:multiLevelType w:val="singleLevel"/>
    <w:tmpl w:val="00000003"/>
    <w:lvl w:ilvl="0" w:tentative="0">
      <w:start w:val="4"/>
      <w:numFmt w:val="decimal"/>
      <w:suff w:val="nothing"/>
      <w:lvlText w:val="%1、"/>
      <w:lvlJc w:val="left"/>
      <w:pPr>
        <w:widowControl/>
        <w:textAlignment w:val="baseline"/>
      </w:pPr>
    </w:lvl>
  </w:abstractNum>
  <w:abstractNum w:abstractNumId="3">
    <w:nsid w:val="463B0C21"/>
    <w:multiLevelType w:val="singleLevel"/>
    <w:tmpl w:val="463B0C21"/>
    <w:lvl w:ilvl="0" w:tentative="0">
      <w:start w:val="1"/>
      <w:numFmt w:val="decimal"/>
      <w:suff w:val="nothing"/>
      <w:lvlText w:val="%1．"/>
      <w:lvlJc w:val="left"/>
      <w:pPr>
        <w:widowControl/>
        <w:textAlignment w:val="baseline"/>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oNotUseMarginsForDrawingGridOrigin w:val="1"/>
  <w:drawingGridHorizontalOrigin w:val="1800"/>
  <w:drawingGridVerticalOrigin w:val="1440"/>
  <w:characterSpacingControl w:val="doNotCompress"/>
  <w:hdrShapeDefaults>
    <o:shapelayout v:ext="edit">
      <o:idmap v:ext="edit" data="1"/>
    </o:shapelayout>
  </w:hdrShapeDefaults>
  <w:compat>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2EB"/>
    <w:rsid w:val="00075305"/>
    <w:rsid w:val="00086809"/>
    <w:rsid w:val="000C0FAD"/>
    <w:rsid w:val="001A4984"/>
    <w:rsid w:val="00200AE1"/>
    <w:rsid w:val="00256D69"/>
    <w:rsid w:val="002B5B5D"/>
    <w:rsid w:val="003447A8"/>
    <w:rsid w:val="003533C7"/>
    <w:rsid w:val="003F4B0D"/>
    <w:rsid w:val="00491855"/>
    <w:rsid w:val="004D0E10"/>
    <w:rsid w:val="005A4C00"/>
    <w:rsid w:val="00882B2B"/>
    <w:rsid w:val="009262EB"/>
    <w:rsid w:val="009804E9"/>
    <w:rsid w:val="009E7F9B"/>
    <w:rsid w:val="00A456DB"/>
    <w:rsid w:val="00AD752D"/>
    <w:rsid w:val="00B47901"/>
    <w:rsid w:val="00B86A13"/>
    <w:rsid w:val="00EC1D51"/>
    <w:rsid w:val="00FA7963"/>
    <w:rsid w:val="00FB5A50"/>
    <w:rsid w:val="01327D4F"/>
    <w:rsid w:val="09837685"/>
    <w:rsid w:val="0F1E55C4"/>
    <w:rsid w:val="26D25D3A"/>
    <w:rsid w:val="30F0721E"/>
    <w:rsid w:val="49CD49B5"/>
    <w:rsid w:val="4FAD311A"/>
    <w:rsid w:val="60683E8C"/>
    <w:rsid w:val="63E965FF"/>
    <w:rsid w:val="65327AA7"/>
    <w:rsid w:val="73915BE5"/>
    <w:rsid w:val="75912D5D"/>
    <w:rsid w:val="7C333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4"/>
    <w:qFormat/>
    <w:uiPriority w:val="0"/>
  </w:style>
  <w:style w:type="paragraph" w:styleId="4">
    <w:name w:val="Body Text 2"/>
    <w:basedOn w:val="1"/>
    <w:next w:val="3"/>
    <w:qFormat/>
    <w:uiPriority w:val="0"/>
    <w:pPr>
      <w:spacing w:after="120" w:line="480" w:lineRule="auto"/>
    </w:pPr>
  </w:style>
  <w:style w:type="paragraph" w:styleId="5">
    <w:name w:val="Salutation"/>
    <w:basedOn w:val="1"/>
    <w:next w:val="1"/>
    <w:qFormat/>
    <w:uiPriority w:val="0"/>
    <w:rPr>
      <w:rFonts w:ascii="宋体"/>
      <w:sz w:val="24"/>
      <w:szCs w:val="20"/>
    </w:rPr>
  </w:style>
  <w:style w:type="paragraph" w:styleId="6">
    <w:name w:val="Date"/>
    <w:basedOn w:val="1"/>
    <w:next w:val="1"/>
    <w:qFormat/>
    <w:uiPriority w:val="0"/>
    <w:rPr>
      <w:sz w:val="24"/>
      <w:szCs w:val="20"/>
    </w:rPr>
  </w:style>
  <w:style w:type="paragraph" w:styleId="7">
    <w:name w:val="Balloon Text"/>
    <w:basedOn w:val="1"/>
    <w:link w:val="110"/>
    <w:semiHidden/>
    <w:unhideWhenUsed/>
    <w:qFormat/>
    <w:uiPriority w:val="99"/>
    <w:rPr>
      <w:sz w:val="18"/>
      <w:szCs w:val="18"/>
    </w:rPr>
  </w:style>
  <w:style w:type="paragraph" w:styleId="8">
    <w:name w:val="footer"/>
    <w:basedOn w:val="1"/>
    <w:link w:val="109"/>
    <w:semiHidden/>
    <w:unhideWhenUsed/>
    <w:qFormat/>
    <w:uiPriority w:val="99"/>
    <w:pPr>
      <w:tabs>
        <w:tab w:val="center" w:pos="4153"/>
        <w:tab w:val="right" w:pos="8306"/>
      </w:tabs>
      <w:snapToGrid w:val="0"/>
      <w:jc w:val="left"/>
    </w:pPr>
    <w:rPr>
      <w:sz w:val="18"/>
      <w:szCs w:val="18"/>
    </w:rPr>
  </w:style>
  <w:style w:type="paragraph" w:styleId="9">
    <w:name w:val="header"/>
    <w:basedOn w:val="1"/>
    <w:link w:val="10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uiPriority w:val="0"/>
    <w:pPr>
      <w:spacing w:before="240" w:after="60" w:line="420" w:lineRule="atLeast"/>
      <w:jc w:val="center"/>
    </w:pPr>
    <w:rPr>
      <w:rFonts w:ascii="Arial" w:hAnsi="Arial"/>
      <w:b/>
      <w:kern w:val="0"/>
      <w:sz w:val="32"/>
      <w:szCs w:val="20"/>
    </w:rPr>
  </w:style>
  <w:style w:type="character" w:styleId="13">
    <w:name w:val="Strong"/>
    <w:qFormat/>
    <w:uiPriority w:val="0"/>
    <w:rPr>
      <w:rFonts w:cs="Times New Roman"/>
      <w:b/>
      <w:bCs/>
    </w:rPr>
  </w:style>
  <w:style w:type="character" w:styleId="14">
    <w:name w:val="FollowedHyperlink"/>
    <w:qFormat/>
    <w:uiPriority w:val="0"/>
    <w:rPr>
      <w:color w:val="333333"/>
    </w:rPr>
  </w:style>
  <w:style w:type="character" w:styleId="15">
    <w:name w:val="Emphasis"/>
    <w:qFormat/>
    <w:uiPriority w:val="0"/>
  </w:style>
  <w:style w:type="character" w:styleId="16">
    <w:name w:val="Hyperlink"/>
    <w:basedOn w:val="17"/>
    <w:qFormat/>
    <w:uiPriority w:val="0"/>
    <w:rPr>
      <w:color w:val="333333"/>
    </w:rPr>
  </w:style>
  <w:style w:type="character" w:customStyle="1" w:styleId="17">
    <w:name w:val="NormalCharacter"/>
    <w:qFormat/>
    <w:uiPriority w:val="0"/>
  </w:style>
  <w:style w:type="paragraph" w:customStyle="1" w:styleId="18">
    <w:name w:val="BodyText1I"/>
    <w:basedOn w:val="19"/>
    <w:next w:val="21"/>
    <w:uiPriority w:val="0"/>
    <w:pPr>
      <w:ind w:firstLine="420" w:firstLineChars="100"/>
    </w:pPr>
    <w:rPr>
      <w:rFonts w:ascii="宋体"/>
      <w:sz w:val="28"/>
    </w:rPr>
  </w:style>
  <w:style w:type="paragraph" w:customStyle="1" w:styleId="19">
    <w:name w:val="BodyText"/>
    <w:basedOn w:val="1"/>
    <w:next w:val="20"/>
    <w:qFormat/>
    <w:uiPriority w:val="0"/>
    <w:pPr>
      <w:spacing w:after="120"/>
    </w:pPr>
  </w:style>
  <w:style w:type="paragraph" w:customStyle="1" w:styleId="20">
    <w:name w:val="BodyText2"/>
    <w:basedOn w:val="1"/>
    <w:next w:val="19"/>
    <w:qFormat/>
    <w:uiPriority w:val="0"/>
    <w:pPr>
      <w:spacing w:after="120" w:line="480" w:lineRule="auto"/>
    </w:pPr>
  </w:style>
  <w:style w:type="paragraph" w:customStyle="1" w:styleId="21">
    <w:name w:val="BodyText1I2"/>
    <w:basedOn w:val="22"/>
    <w:uiPriority w:val="0"/>
    <w:pPr>
      <w:ind w:firstLine="420" w:firstLineChars="200"/>
    </w:pPr>
  </w:style>
  <w:style w:type="paragraph" w:customStyle="1" w:styleId="22">
    <w:name w:val="BodyTextIndent"/>
    <w:basedOn w:val="1"/>
    <w:next w:val="23"/>
    <w:qFormat/>
    <w:uiPriority w:val="0"/>
    <w:pPr>
      <w:spacing w:after="120"/>
      <w:ind w:left="420" w:leftChars="200"/>
    </w:pPr>
  </w:style>
  <w:style w:type="paragraph" w:customStyle="1" w:styleId="23">
    <w:name w:val="EnvelopeReturn"/>
    <w:basedOn w:val="1"/>
    <w:qFormat/>
    <w:uiPriority w:val="0"/>
    <w:pPr>
      <w:snapToGrid w:val="0"/>
    </w:pPr>
    <w:rPr>
      <w:rFonts w:ascii="Arial" w:hAnsi="Arial"/>
    </w:rPr>
  </w:style>
  <w:style w:type="paragraph" w:customStyle="1" w:styleId="24">
    <w:name w:val="Heading1"/>
    <w:basedOn w:val="1"/>
    <w:next w:val="1"/>
    <w:qFormat/>
    <w:uiPriority w:val="0"/>
    <w:pPr>
      <w:keepNext/>
      <w:keepLines/>
      <w:spacing w:before="340" w:after="330" w:line="578" w:lineRule="auto"/>
    </w:pPr>
    <w:rPr>
      <w:b/>
      <w:bCs/>
      <w:kern w:val="44"/>
      <w:sz w:val="44"/>
      <w:szCs w:val="44"/>
    </w:rPr>
  </w:style>
  <w:style w:type="paragraph" w:customStyle="1" w:styleId="25">
    <w:name w:val="Heading2"/>
    <w:basedOn w:val="1"/>
    <w:next w:val="1"/>
    <w:link w:val="37"/>
    <w:qFormat/>
    <w:uiPriority w:val="0"/>
    <w:pPr>
      <w:keepNext/>
      <w:keepLines/>
      <w:spacing w:before="260" w:after="260" w:line="416" w:lineRule="auto"/>
    </w:pPr>
    <w:rPr>
      <w:rFonts w:ascii="Arial" w:hAnsi="Arial" w:eastAsia="黑体"/>
      <w:b/>
      <w:bCs/>
      <w:sz w:val="32"/>
      <w:szCs w:val="32"/>
    </w:rPr>
  </w:style>
  <w:style w:type="paragraph" w:customStyle="1" w:styleId="26">
    <w:name w:val="Heading3"/>
    <w:basedOn w:val="1"/>
    <w:next w:val="1"/>
    <w:qFormat/>
    <w:uiPriority w:val="0"/>
    <w:pPr>
      <w:keepNext/>
      <w:keepLines/>
      <w:spacing w:before="260" w:after="260" w:line="416" w:lineRule="auto"/>
    </w:pPr>
    <w:rPr>
      <w:b/>
      <w:bCs/>
      <w:sz w:val="32"/>
      <w:szCs w:val="32"/>
    </w:rPr>
  </w:style>
  <w:style w:type="paragraph" w:customStyle="1" w:styleId="27">
    <w:name w:val="Heading4"/>
    <w:basedOn w:val="1"/>
    <w:next w:val="1"/>
    <w:qFormat/>
    <w:uiPriority w:val="0"/>
    <w:pPr>
      <w:keepNext/>
      <w:keepLines/>
      <w:spacing w:before="280" w:after="290" w:line="376" w:lineRule="auto"/>
    </w:pPr>
    <w:rPr>
      <w:rFonts w:ascii="Arial" w:hAnsi="Arial" w:eastAsia="黑体"/>
      <w:b/>
      <w:bCs/>
      <w:sz w:val="28"/>
      <w:szCs w:val="28"/>
    </w:rPr>
  </w:style>
  <w:style w:type="paragraph" w:customStyle="1" w:styleId="28">
    <w:name w:val="Heading5"/>
    <w:basedOn w:val="1"/>
    <w:next w:val="1"/>
    <w:qFormat/>
    <w:uiPriority w:val="0"/>
    <w:pPr>
      <w:keepNext/>
      <w:keepLines/>
      <w:spacing w:before="280" w:after="290" w:line="372" w:lineRule="auto"/>
    </w:pPr>
    <w:rPr>
      <w:b/>
      <w:bCs/>
      <w:sz w:val="28"/>
      <w:szCs w:val="28"/>
    </w:rPr>
  </w:style>
  <w:style w:type="paragraph" w:customStyle="1" w:styleId="29">
    <w:name w:val="Heading6"/>
    <w:basedOn w:val="1"/>
    <w:next w:val="1"/>
    <w:qFormat/>
    <w:uiPriority w:val="0"/>
    <w:pPr>
      <w:keepNext/>
      <w:keepLines/>
      <w:tabs>
        <w:tab w:val="left" w:pos="1440"/>
      </w:tabs>
      <w:spacing w:before="240" w:after="64" w:line="320" w:lineRule="auto"/>
      <w:ind w:left="1152" w:hanging="1152"/>
      <w:jc w:val="left"/>
    </w:pPr>
    <w:rPr>
      <w:rFonts w:ascii="Arial" w:hAnsi="Arial" w:eastAsia="黑体"/>
      <w:b/>
      <w:bCs/>
      <w:kern w:val="0"/>
      <w:sz w:val="24"/>
    </w:rPr>
  </w:style>
  <w:style w:type="paragraph" w:customStyle="1" w:styleId="30">
    <w:name w:val="Heading7"/>
    <w:basedOn w:val="1"/>
    <w:next w:val="1"/>
    <w:qFormat/>
    <w:uiPriority w:val="0"/>
    <w:pPr>
      <w:keepNext/>
      <w:keepLines/>
      <w:tabs>
        <w:tab w:val="left" w:pos="2520"/>
      </w:tabs>
      <w:spacing w:before="240" w:after="64" w:line="320" w:lineRule="auto"/>
      <w:ind w:left="1296" w:hanging="1296"/>
      <w:jc w:val="left"/>
    </w:pPr>
    <w:rPr>
      <w:b/>
      <w:bCs/>
      <w:kern w:val="0"/>
      <w:sz w:val="24"/>
    </w:rPr>
  </w:style>
  <w:style w:type="paragraph" w:customStyle="1" w:styleId="31">
    <w:name w:val="Heading8"/>
    <w:basedOn w:val="1"/>
    <w:next w:val="1"/>
    <w:qFormat/>
    <w:uiPriority w:val="0"/>
    <w:pPr>
      <w:keepNext/>
      <w:keepLines/>
      <w:tabs>
        <w:tab w:val="left" w:pos="1440"/>
      </w:tabs>
      <w:spacing w:before="240" w:after="64" w:line="320" w:lineRule="auto"/>
      <w:ind w:left="1440" w:hanging="1440"/>
      <w:jc w:val="left"/>
    </w:pPr>
    <w:rPr>
      <w:rFonts w:ascii="Arial" w:hAnsi="Arial" w:eastAsia="黑体"/>
      <w:kern w:val="0"/>
      <w:sz w:val="24"/>
    </w:rPr>
  </w:style>
  <w:style w:type="paragraph" w:customStyle="1" w:styleId="32">
    <w:name w:val="Heading9"/>
    <w:basedOn w:val="1"/>
    <w:next w:val="1"/>
    <w:qFormat/>
    <w:uiPriority w:val="0"/>
    <w:pPr>
      <w:keepNext/>
      <w:keepLines/>
      <w:tabs>
        <w:tab w:val="left" w:pos="1584"/>
      </w:tabs>
      <w:spacing w:before="240" w:after="64" w:line="320" w:lineRule="auto"/>
      <w:ind w:left="1584" w:hanging="1584"/>
      <w:jc w:val="left"/>
    </w:pPr>
    <w:rPr>
      <w:rFonts w:ascii="Arial" w:hAnsi="Arial" w:eastAsia="黑体"/>
      <w:kern w:val="0"/>
      <w:szCs w:val="21"/>
    </w:rPr>
  </w:style>
  <w:style w:type="table" w:customStyle="1" w:styleId="33">
    <w:name w:val="TableNormal"/>
    <w:qFormat/>
    <w:uiPriority w:val="0"/>
    <w:tblPr>
      <w:tblCellMar>
        <w:top w:w="0" w:type="dxa"/>
        <w:left w:w="0" w:type="dxa"/>
        <w:bottom w:w="0" w:type="dxa"/>
        <w:right w:w="0" w:type="dxa"/>
      </w:tblCellMar>
    </w:tblPr>
  </w:style>
  <w:style w:type="character" w:customStyle="1" w:styleId="34">
    <w:name w:val="UserStyle_0"/>
    <w:basedOn w:val="17"/>
    <w:link w:val="25"/>
    <w:qFormat/>
    <w:uiPriority w:val="0"/>
    <w:rPr>
      <w:color w:val="5FB878"/>
    </w:rPr>
  </w:style>
  <w:style w:type="character" w:customStyle="1" w:styleId="35">
    <w:name w:val="UserStyle_1"/>
    <w:basedOn w:val="17"/>
    <w:qFormat/>
    <w:uiPriority w:val="0"/>
  </w:style>
  <w:style w:type="character" w:customStyle="1" w:styleId="36">
    <w:name w:val="UserStyle_2"/>
    <w:qFormat/>
    <w:uiPriority w:val="0"/>
    <w:rPr>
      <w:rFonts w:ascii="宋体" w:hAnsi="宋体" w:eastAsia="宋体"/>
      <w:color w:val="000000"/>
      <w:sz w:val="24"/>
      <w:szCs w:val="24"/>
    </w:rPr>
  </w:style>
  <w:style w:type="character" w:customStyle="1" w:styleId="37">
    <w:name w:val="UserStyle_3"/>
    <w:link w:val="25"/>
    <w:qFormat/>
    <w:uiPriority w:val="0"/>
    <w:rPr>
      <w:rFonts w:ascii="Arial" w:hAnsi="Arial" w:eastAsia="黑体" w:cs="Times New Roman"/>
      <w:b/>
      <w:bCs/>
      <w:kern w:val="2"/>
      <w:sz w:val="32"/>
      <w:szCs w:val="32"/>
      <w:lang w:val="en-US" w:eastAsia="zh-CN" w:bidi="ar-SA"/>
    </w:rPr>
  </w:style>
  <w:style w:type="character" w:customStyle="1" w:styleId="38">
    <w:name w:val="UserStyle_4"/>
    <w:basedOn w:val="17"/>
    <w:qFormat/>
    <w:uiPriority w:val="0"/>
  </w:style>
  <w:style w:type="character" w:customStyle="1" w:styleId="39">
    <w:name w:val="UserStyle_5"/>
    <w:link w:val="40"/>
    <w:qFormat/>
    <w:uiPriority w:val="0"/>
    <w:rPr>
      <w:rFonts w:eastAsia="宋体"/>
      <w:kern w:val="2"/>
      <w:sz w:val="18"/>
      <w:szCs w:val="18"/>
      <w:lang w:val="en-US" w:eastAsia="zh-CN" w:bidi="ar-SA"/>
    </w:rPr>
  </w:style>
  <w:style w:type="paragraph" w:customStyle="1" w:styleId="40">
    <w:name w:val="Footer"/>
    <w:basedOn w:val="1"/>
    <w:link w:val="39"/>
    <w:qFormat/>
    <w:uiPriority w:val="0"/>
    <w:pPr>
      <w:tabs>
        <w:tab w:val="center" w:pos="4153"/>
        <w:tab w:val="right" w:pos="8306"/>
      </w:tabs>
      <w:snapToGrid w:val="0"/>
      <w:jc w:val="left"/>
    </w:pPr>
    <w:rPr>
      <w:sz w:val="18"/>
      <w:szCs w:val="18"/>
    </w:rPr>
  </w:style>
  <w:style w:type="character" w:customStyle="1" w:styleId="41">
    <w:name w:val="UserStyle_6"/>
    <w:basedOn w:val="17"/>
    <w:qFormat/>
    <w:uiPriority w:val="0"/>
  </w:style>
  <w:style w:type="character" w:customStyle="1" w:styleId="42">
    <w:name w:val="UserStyle_7"/>
    <w:basedOn w:val="17"/>
    <w:qFormat/>
    <w:uiPriority w:val="0"/>
  </w:style>
  <w:style w:type="character" w:customStyle="1" w:styleId="43">
    <w:name w:val="UserStyle_8"/>
    <w:qFormat/>
    <w:uiPriority w:val="0"/>
    <w:rPr>
      <w:rFonts w:ascii="Times New Roman" w:hAnsi="Times New Roman"/>
      <w:color w:val="000000"/>
      <w:sz w:val="28"/>
      <w:szCs w:val="28"/>
    </w:rPr>
  </w:style>
  <w:style w:type="character" w:customStyle="1" w:styleId="44">
    <w:name w:val="UserStyle_9"/>
    <w:basedOn w:val="17"/>
    <w:qFormat/>
    <w:uiPriority w:val="0"/>
    <w:rPr>
      <w:color w:val="FFFFFF"/>
    </w:rPr>
  </w:style>
  <w:style w:type="character" w:customStyle="1" w:styleId="45">
    <w:name w:val="FootnoteReference"/>
    <w:qFormat/>
    <w:uiPriority w:val="0"/>
    <w:rPr>
      <w:vertAlign w:val="superscript"/>
    </w:rPr>
  </w:style>
  <w:style w:type="character" w:customStyle="1" w:styleId="46">
    <w:name w:val="HtmlDfn"/>
    <w:qFormat/>
    <w:uiPriority w:val="0"/>
  </w:style>
  <w:style w:type="character" w:customStyle="1" w:styleId="47">
    <w:name w:val="PageNumber"/>
    <w:basedOn w:val="17"/>
    <w:qFormat/>
    <w:uiPriority w:val="0"/>
  </w:style>
  <w:style w:type="character" w:customStyle="1" w:styleId="48">
    <w:name w:val="HtmlCode"/>
    <w:qFormat/>
    <w:uiPriority w:val="0"/>
    <w:rPr>
      <w:rFonts w:ascii="Courier New" w:hAnsi="Courier New"/>
      <w:sz w:val="20"/>
    </w:rPr>
  </w:style>
  <w:style w:type="character" w:customStyle="1" w:styleId="49">
    <w:name w:val="AnnotationReference"/>
    <w:qFormat/>
    <w:uiPriority w:val="0"/>
    <w:rPr>
      <w:sz w:val="21"/>
      <w:szCs w:val="21"/>
    </w:rPr>
  </w:style>
  <w:style w:type="character" w:customStyle="1" w:styleId="50">
    <w:name w:val="HtmlVar"/>
    <w:qFormat/>
    <w:uiPriority w:val="0"/>
  </w:style>
  <w:style w:type="character" w:customStyle="1" w:styleId="51">
    <w:name w:val="HtmlCite"/>
    <w:qFormat/>
    <w:uiPriority w:val="0"/>
  </w:style>
  <w:style w:type="character" w:customStyle="1" w:styleId="52">
    <w:name w:val="HtmlKbd"/>
    <w:basedOn w:val="17"/>
    <w:qFormat/>
    <w:uiPriority w:val="0"/>
    <w:rPr>
      <w:rFonts w:ascii="serif" w:hAnsi="serif" w:eastAsia="serif"/>
      <w:sz w:val="21"/>
      <w:szCs w:val="21"/>
    </w:rPr>
  </w:style>
  <w:style w:type="character" w:customStyle="1" w:styleId="53">
    <w:name w:val="htmlSamp"/>
    <w:basedOn w:val="17"/>
    <w:qFormat/>
    <w:uiPriority w:val="0"/>
    <w:rPr>
      <w:rFonts w:ascii="serif" w:hAnsi="serif" w:eastAsia="serif"/>
      <w:sz w:val="21"/>
      <w:szCs w:val="21"/>
    </w:rPr>
  </w:style>
  <w:style w:type="character" w:customStyle="1" w:styleId="54">
    <w:name w:val="UserStyle_10"/>
    <w:qFormat/>
    <w:uiPriority w:val="0"/>
  </w:style>
  <w:style w:type="character" w:customStyle="1" w:styleId="55">
    <w:name w:val="UserStyle_11"/>
    <w:qFormat/>
    <w:uiPriority w:val="0"/>
    <w:rPr>
      <w:rFonts w:ascii="宋体" w:hAnsi="宋体" w:eastAsia="宋体"/>
      <w:color w:val="000000"/>
      <w:sz w:val="28"/>
      <w:szCs w:val="28"/>
    </w:rPr>
  </w:style>
  <w:style w:type="character" w:customStyle="1" w:styleId="56">
    <w:name w:val="UserStyle_12"/>
    <w:qFormat/>
    <w:uiPriority w:val="0"/>
    <w:rPr>
      <w:rFonts w:ascii="宋体" w:hAnsi="宋体" w:eastAsia="宋体"/>
      <w:color w:val="000000"/>
      <w:sz w:val="24"/>
      <w:szCs w:val="24"/>
    </w:rPr>
  </w:style>
  <w:style w:type="character" w:customStyle="1" w:styleId="57">
    <w:name w:val="UserStyle_13"/>
    <w:basedOn w:val="17"/>
    <w:qFormat/>
    <w:uiPriority w:val="0"/>
    <w:rPr>
      <w:color w:val="FFFFFF"/>
    </w:rPr>
  </w:style>
  <w:style w:type="character" w:customStyle="1" w:styleId="58">
    <w:name w:val="UserStyle_14"/>
    <w:basedOn w:val="17"/>
    <w:qFormat/>
    <w:uiPriority w:val="0"/>
    <w:rPr>
      <w:color w:val="5FB878"/>
    </w:rPr>
  </w:style>
  <w:style w:type="character" w:customStyle="1" w:styleId="59">
    <w:name w:val="UserStyle_15"/>
    <w:qFormat/>
    <w:uiPriority w:val="0"/>
    <w:rPr>
      <w:rFonts w:ascii="宋体" w:hAnsi="宋体" w:eastAsia="宋体"/>
      <w:color w:val="000000"/>
      <w:sz w:val="28"/>
      <w:szCs w:val="28"/>
    </w:rPr>
  </w:style>
  <w:style w:type="character" w:customStyle="1" w:styleId="60">
    <w:name w:val="UserStyle_16"/>
    <w:basedOn w:val="17"/>
    <w:qFormat/>
    <w:uiPriority w:val="0"/>
  </w:style>
  <w:style w:type="character" w:customStyle="1" w:styleId="61">
    <w:name w:val="UserStyle_17"/>
    <w:qFormat/>
    <w:uiPriority w:val="0"/>
    <w:rPr>
      <w:rFonts w:ascii="宋体" w:hAnsi="宋体" w:eastAsia="宋体"/>
      <w:color w:val="000000"/>
      <w:sz w:val="28"/>
      <w:szCs w:val="28"/>
    </w:rPr>
  </w:style>
  <w:style w:type="character" w:customStyle="1" w:styleId="62">
    <w:name w:val="UserStyle_18"/>
    <w:basedOn w:val="17"/>
    <w:qFormat/>
    <w:uiPriority w:val="0"/>
    <w:rPr>
      <w:strike/>
    </w:rPr>
  </w:style>
  <w:style w:type="character" w:customStyle="1" w:styleId="63">
    <w:name w:val="UserStyle_19"/>
    <w:qFormat/>
    <w:uiPriority w:val="0"/>
    <w:rPr>
      <w:rFonts w:cs="Times New Roman"/>
      <w:b/>
      <w:bCs/>
      <w:sz w:val="32"/>
      <w:szCs w:val="32"/>
    </w:rPr>
  </w:style>
  <w:style w:type="character" w:customStyle="1" w:styleId="64">
    <w:name w:val="UserStyle_20"/>
    <w:basedOn w:val="17"/>
    <w:qFormat/>
    <w:uiPriority w:val="0"/>
  </w:style>
  <w:style w:type="character" w:customStyle="1" w:styleId="65">
    <w:name w:val="UserStyle_21"/>
    <w:basedOn w:val="17"/>
    <w:qFormat/>
    <w:uiPriority w:val="0"/>
  </w:style>
  <w:style w:type="character" w:customStyle="1" w:styleId="66">
    <w:name w:val="UserStyle_22"/>
    <w:qFormat/>
    <w:uiPriority w:val="0"/>
    <w:rPr>
      <w:rFonts w:ascii="Times New Roman" w:hAnsi="Times New Roman"/>
      <w:color w:val="000000"/>
      <w:sz w:val="28"/>
      <w:szCs w:val="28"/>
    </w:rPr>
  </w:style>
  <w:style w:type="character" w:customStyle="1" w:styleId="67">
    <w:name w:val="UserStyle_23"/>
    <w:basedOn w:val="17"/>
    <w:qFormat/>
    <w:uiPriority w:val="0"/>
  </w:style>
  <w:style w:type="character" w:customStyle="1" w:styleId="68">
    <w:name w:val="UserStyle_24"/>
    <w:basedOn w:val="17"/>
    <w:qFormat/>
    <w:uiPriority w:val="0"/>
    <w:rPr>
      <w:color w:val="5FB878"/>
    </w:rPr>
  </w:style>
  <w:style w:type="character" w:customStyle="1" w:styleId="69">
    <w:name w:val="UserStyle_25"/>
    <w:basedOn w:val="17"/>
    <w:qFormat/>
    <w:uiPriority w:val="0"/>
    <w:rPr>
      <w:color w:val="5FB878"/>
    </w:rPr>
  </w:style>
  <w:style w:type="character" w:customStyle="1" w:styleId="70">
    <w:name w:val="UserStyle_26"/>
    <w:qFormat/>
    <w:uiPriority w:val="0"/>
    <w:rPr>
      <w:rFonts w:ascii="宋体" w:hAnsi="宋体" w:eastAsia="宋体"/>
      <w:color w:val="000000"/>
      <w:sz w:val="16"/>
      <w:szCs w:val="16"/>
    </w:rPr>
  </w:style>
  <w:style w:type="paragraph" w:customStyle="1" w:styleId="71">
    <w:name w:val="TOC6"/>
    <w:basedOn w:val="1"/>
    <w:next w:val="1"/>
    <w:qFormat/>
    <w:uiPriority w:val="0"/>
    <w:pPr>
      <w:ind w:left="1050"/>
      <w:jc w:val="left"/>
    </w:pPr>
    <w:rPr>
      <w:sz w:val="18"/>
      <w:szCs w:val="18"/>
    </w:rPr>
  </w:style>
  <w:style w:type="paragraph" w:customStyle="1" w:styleId="72">
    <w:name w:val="TOC1"/>
    <w:basedOn w:val="1"/>
    <w:next w:val="1"/>
    <w:qFormat/>
    <w:uiPriority w:val="0"/>
    <w:pPr>
      <w:spacing w:before="120" w:after="120"/>
      <w:jc w:val="left"/>
    </w:pPr>
    <w:rPr>
      <w:b/>
      <w:bCs/>
      <w:caps/>
      <w:sz w:val="20"/>
      <w:szCs w:val="20"/>
    </w:rPr>
  </w:style>
  <w:style w:type="paragraph" w:customStyle="1" w:styleId="73">
    <w:name w:val="TOC3"/>
    <w:basedOn w:val="1"/>
    <w:next w:val="1"/>
    <w:qFormat/>
    <w:uiPriority w:val="0"/>
    <w:pPr>
      <w:ind w:left="420"/>
      <w:jc w:val="left"/>
    </w:pPr>
    <w:rPr>
      <w:i/>
      <w:iCs/>
      <w:sz w:val="20"/>
      <w:szCs w:val="20"/>
    </w:rPr>
  </w:style>
  <w:style w:type="paragraph" w:customStyle="1" w:styleId="74">
    <w:name w:val="NavPane"/>
    <w:basedOn w:val="1"/>
    <w:qFormat/>
    <w:uiPriority w:val="0"/>
    <w:pPr>
      <w:shd w:val="clear" w:color="auto" w:fill="000080"/>
    </w:pPr>
  </w:style>
  <w:style w:type="paragraph" w:customStyle="1" w:styleId="75">
    <w:name w:val="BodyText3"/>
    <w:basedOn w:val="1"/>
    <w:qFormat/>
    <w:uiPriority w:val="0"/>
    <w:rPr>
      <w:rFonts w:ascii="宋体"/>
      <w:sz w:val="24"/>
      <w:szCs w:val="20"/>
    </w:rPr>
  </w:style>
  <w:style w:type="paragraph" w:customStyle="1" w:styleId="76">
    <w:name w:val="BodyTextIndent3"/>
    <w:basedOn w:val="1"/>
    <w:qFormat/>
    <w:uiPriority w:val="0"/>
    <w:pPr>
      <w:spacing w:after="120"/>
      <w:ind w:left="420" w:leftChars="200"/>
    </w:pPr>
    <w:rPr>
      <w:sz w:val="16"/>
      <w:szCs w:val="16"/>
    </w:rPr>
  </w:style>
  <w:style w:type="paragraph" w:customStyle="1" w:styleId="77">
    <w:name w:val="NormalIndent"/>
    <w:basedOn w:val="1"/>
    <w:qFormat/>
    <w:uiPriority w:val="0"/>
    <w:pPr>
      <w:ind w:firstLine="420" w:firstLineChars="200"/>
    </w:pPr>
  </w:style>
  <w:style w:type="paragraph" w:customStyle="1" w:styleId="78">
    <w:name w:val="AnnotationText"/>
    <w:basedOn w:val="1"/>
    <w:qFormat/>
    <w:uiPriority w:val="0"/>
    <w:pPr>
      <w:jc w:val="left"/>
    </w:pPr>
  </w:style>
  <w:style w:type="paragraph" w:customStyle="1" w:styleId="79">
    <w:name w:val="HtmlPre"/>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customStyle="1" w:styleId="80">
    <w:name w:val="TOC4"/>
    <w:basedOn w:val="1"/>
    <w:next w:val="1"/>
    <w:qFormat/>
    <w:uiPriority w:val="0"/>
    <w:pPr>
      <w:ind w:left="630"/>
      <w:jc w:val="left"/>
    </w:pPr>
    <w:rPr>
      <w:sz w:val="18"/>
      <w:szCs w:val="18"/>
    </w:rPr>
  </w:style>
  <w:style w:type="paragraph" w:customStyle="1" w:styleId="81">
    <w:name w:val="Acetate"/>
    <w:basedOn w:val="1"/>
    <w:qFormat/>
    <w:uiPriority w:val="0"/>
    <w:rPr>
      <w:sz w:val="18"/>
      <w:szCs w:val="18"/>
    </w:rPr>
  </w:style>
  <w:style w:type="paragraph" w:customStyle="1" w:styleId="82">
    <w:name w:val="HtmlNormal"/>
    <w:basedOn w:val="1"/>
    <w:qFormat/>
    <w:uiPriority w:val="0"/>
    <w:pPr>
      <w:pBdr>
        <w:top w:val="none" w:color="auto" w:sz="0" w:space="0"/>
        <w:left w:val="none" w:color="auto" w:sz="0" w:space="0"/>
        <w:bottom w:val="none" w:color="auto" w:sz="0" w:space="0"/>
        <w:right w:val="none" w:color="auto" w:sz="0" w:space="0"/>
      </w:pBdr>
      <w:jc w:val="left"/>
    </w:pPr>
    <w:rPr>
      <w:kern w:val="0"/>
      <w:sz w:val="24"/>
    </w:rPr>
  </w:style>
  <w:style w:type="paragraph" w:customStyle="1" w:styleId="83">
    <w:name w:val="FootnoteText"/>
    <w:basedOn w:val="1"/>
    <w:qFormat/>
    <w:uiPriority w:val="0"/>
    <w:pPr>
      <w:snapToGrid w:val="0"/>
      <w:jc w:val="left"/>
    </w:pPr>
    <w:rPr>
      <w:sz w:val="18"/>
      <w:szCs w:val="18"/>
    </w:rPr>
  </w:style>
  <w:style w:type="paragraph" w:customStyle="1" w:styleId="84">
    <w:name w:val="TOC8"/>
    <w:basedOn w:val="1"/>
    <w:next w:val="1"/>
    <w:qFormat/>
    <w:uiPriority w:val="0"/>
    <w:pPr>
      <w:ind w:left="1470"/>
      <w:jc w:val="left"/>
    </w:pPr>
    <w:rPr>
      <w:sz w:val="18"/>
      <w:szCs w:val="18"/>
    </w:rPr>
  </w:style>
  <w:style w:type="paragraph" w:customStyle="1" w:styleId="85">
    <w:name w:val="TOC5"/>
    <w:basedOn w:val="1"/>
    <w:next w:val="1"/>
    <w:qFormat/>
    <w:uiPriority w:val="0"/>
    <w:pPr>
      <w:ind w:left="840"/>
      <w:jc w:val="left"/>
    </w:pPr>
    <w:rPr>
      <w:sz w:val="18"/>
      <w:szCs w:val="18"/>
    </w:rPr>
  </w:style>
  <w:style w:type="paragraph" w:customStyle="1" w:styleId="86">
    <w:name w:val="TOC2"/>
    <w:basedOn w:val="1"/>
    <w:next w:val="1"/>
    <w:qFormat/>
    <w:uiPriority w:val="0"/>
    <w:pPr>
      <w:ind w:left="210"/>
      <w:jc w:val="left"/>
    </w:pPr>
    <w:rPr>
      <w:smallCaps/>
      <w:sz w:val="20"/>
      <w:szCs w:val="20"/>
    </w:rPr>
  </w:style>
  <w:style w:type="paragraph" w:customStyle="1" w:styleId="87">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customStyle="1" w:styleId="88">
    <w:name w:val="Index1"/>
    <w:basedOn w:val="1"/>
    <w:next w:val="1"/>
    <w:qFormat/>
    <w:uiPriority w:val="0"/>
    <w:pPr>
      <w:spacing w:line="220" w:lineRule="exact"/>
      <w:jc w:val="center"/>
    </w:pPr>
    <w:rPr>
      <w:rFonts w:ascii="仿宋_GB2312" w:eastAsia="仿宋_GB2312"/>
      <w:szCs w:val="21"/>
    </w:rPr>
  </w:style>
  <w:style w:type="paragraph" w:customStyle="1" w:styleId="89">
    <w:name w:val="TOC7"/>
    <w:basedOn w:val="1"/>
    <w:next w:val="1"/>
    <w:qFormat/>
    <w:uiPriority w:val="0"/>
    <w:pPr>
      <w:ind w:left="1260"/>
      <w:jc w:val="left"/>
    </w:pPr>
    <w:rPr>
      <w:sz w:val="18"/>
      <w:szCs w:val="18"/>
    </w:rPr>
  </w:style>
  <w:style w:type="paragraph" w:customStyle="1" w:styleId="90">
    <w:name w:val="TOC9"/>
    <w:basedOn w:val="1"/>
    <w:next w:val="1"/>
    <w:qFormat/>
    <w:uiPriority w:val="0"/>
    <w:pPr>
      <w:ind w:left="1680"/>
      <w:jc w:val="left"/>
    </w:pPr>
    <w:rPr>
      <w:sz w:val="18"/>
      <w:szCs w:val="18"/>
    </w:rPr>
  </w:style>
  <w:style w:type="paragraph" w:customStyle="1" w:styleId="91">
    <w:name w:val="179"/>
    <w:basedOn w:val="1"/>
    <w:qFormat/>
    <w:uiPriority w:val="0"/>
    <w:pPr>
      <w:ind w:firstLine="420" w:firstLineChars="200"/>
    </w:pPr>
  </w:style>
  <w:style w:type="paragraph" w:customStyle="1" w:styleId="92">
    <w:name w:val="UserStyle_27"/>
    <w:basedOn w:val="25"/>
    <w:qFormat/>
    <w:uiPriority w:val="0"/>
    <w:pPr>
      <w:spacing w:before="100" w:after="0" w:line="400" w:lineRule="exact"/>
    </w:pPr>
    <w:rPr>
      <w:rFonts w:ascii="Times New Roman" w:hAnsi="Times New Roman"/>
      <w:b w:val="0"/>
      <w:bCs w:val="0"/>
      <w:sz w:val="28"/>
      <w:szCs w:val="20"/>
    </w:rPr>
  </w:style>
  <w:style w:type="paragraph" w:customStyle="1" w:styleId="93">
    <w:name w:val="UserStyle_28"/>
    <w:basedOn w:val="1"/>
    <w:qFormat/>
    <w:uiPriority w:val="0"/>
  </w:style>
  <w:style w:type="paragraph" w:customStyle="1" w:styleId="94">
    <w:name w:val="UserStyle_29"/>
    <w:basedOn w:val="1"/>
    <w:next w:val="1"/>
    <w:qFormat/>
    <w:uiPriority w:val="0"/>
  </w:style>
  <w:style w:type="paragraph" w:customStyle="1" w:styleId="95">
    <w:name w:val="UserStyle_30"/>
    <w:basedOn w:val="24"/>
    <w:qFormat/>
    <w:uiPriority w:val="0"/>
    <w:pPr>
      <w:spacing w:before="120" w:after="120" w:line="400" w:lineRule="exact"/>
      <w:jc w:val="center"/>
    </w:pPr>
    <w:rPr>
      <w:rFonts w:ascii="黑体" w:hAnsi="黑体" w:eastAsia="黑体"/>
      <w:b w:val="0"/>
      <w:bCs w:val="0"/>
      <w:sz w:val="32"/>
      <w:szCs w:val="20"/>
    </w:rPr>
  </w:style>
  <w:style w:type="paragraph" w:customStyle="1" w:styleId="96">
    <w:name w:val="UserStyle_31"/>
    <w:basedOn w:val="1"/>
    <w:qFormat/>
    <w:uiPriority w:val="0"/>
    <w:pPr>
      <w:spacing w:before="100" w:beforeAutospacing="1" w:after="100" w:afterAutospacing="1"/>
      <w:jc w:val="left"/>
      <w:textAlignment w:val="center"/>
    </w:pPr>
    <w:rPr>
      <w:rFonts w:ascii="仿宋_GB2312" w:hAnsi="Arial Unicode MS" w:eastAsia="仿宋_GB2312"/>
      <w:kern w:val="0"/>
      <w:sz w:val="18"/>
      <w:szCs w:val="18"/>
    </w:rPr>
  </w:style>
  <w:style w:type="paragraph" w:customStyle="1" w:styleId="97">
    <w:name w:val="UserStyle_32"/>
    <w:basedOn w:val="1"/>
    <w:qFormat/>
    <w:uiPriority w:val="0"/>
    <w:pPr>
      <w:jc w:val="center"/>
      <w:textAlignment w:val="center"/>
    </w:pPr>
    <w:rPr>
      <w:rFonts w:ascii="华文细黑" w:hAnsi="华文细黑"/>
      <w:kern w:val="0"/>
      <w:szCs w:val="20"/>
    </w:rPr>
  </w:style>
  <w:style w:type="paragraph" w:customStyle="1" w:styleId="98">
    <w:name w:val="UserStyle_33"/>
    <w:basedOn w:val="1"/>
    <w:qFormat/>
    <w:uiPriority w:val="0"/>
    <w:pPr>
      <w:spacing w:line="420" w:lineRule="atLeast"/>
      <w:jc w:val="left"/>
    </w:pPr>
    <w:rPr>
      <w:kern w:val="0"/>
      <w:szCs w:val="20"/>
    </w:rPr>
  </w:style>
  <w:style w:type="paragraph" w:customStyle="1" w:styleId="99">
    <w:name w:val="UserStyle_34"/>
    <w:next w:val="93"/>
    <w:qFormat/>
    <w:uiPriority w:val="0"/>
    <w:pPr>
      <w:spacing w:before="100" w:after="100"/>
      <w:ind w:left="360" w:right="360"/>
      <w:textAlignment w:val="baseline"/>
    </w:pPr>
    <w:rPr>
      <w:rFonts w:ascii="宋体" w:hAnsi="Times New Roman" w:eastAsia="宋体" w:cs="Times New Roman"/>
      <w:sz w:val="21"/>
      <w:szCs w:val="22"/>
      <w:lang w:val="en-US" w:eastAsia="zh-CN" w:bidi="ar-SA"/>
    </w:rPr>
  </w:style>
  <w:style w:type="paragraph" w:customStyle="1" w:styleId="100">
    <w:name w:val="UserStyle_3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kern w:val="0"/>
      <w:sz w:val="18"/>
      <w:szCs w:val="18"/>
    </w:rPr>
  </w:style>
  <w:style w:type="paragraph" w:customStyle="1" w:styleId="101">
    <w:name w:val="UserStyle_36"/>
    <w:next w:val="87"/>
    <w:qFormat/>
    <w:uiPriority w:val="0"/>
    <w:pPr>
      <w:textAlignment w:val="baseline"/>
    </w:pPr>
    <w:rPr>
      <w:rFonts w:ascii="宋体" w:hAnsi="Times New Roman" w:eastAsia="宋体" w:cs="Times New Roman"/>
      <w:color w:val="000000"/>
      <w:sz w:val="24"/>
      <w:szCs w:val="24"/>
      <w:lang w:val="en-US" w:eastAsia="zh-CN" w:bidi="ar-SA"/>
    </w:rPr>
  </w:style>
  <w:style w:type="paragraph" w:customStyle="1" w:styleId="102">
    <w:name w:val="UserStyle_37"/>
    <w:basedOn w:val="1"/>
    <w:qFormat/>
    <w:uiPriority w:val="0"/>
    <w:pPr>
      <w:snapToGrid w:val="0"/>
      <w:spacing w:line="320" w:lineRule="exact"/>
      <w:jc w:val="center"/>
    </w:pPr>
    <w:rPr>
      <w:spacing w:val="20"/>
      <w:kern w:val="28"/>
      <w:szCs w:val="20"/>
    </w:rPr>
  </w:style>
  <w:style w:type="paragraph" w:customStyle="1" w:styleId="103">
    <w:name w:val="UserStyle_38"/>
    <w:basedOn w:val="1"/>
    <w:qFormat/>
    <w:uiPriority w:val="0"/>
    <w:pPr>
      <w:spacing w:before="156" w:line="360" w:lineRule="auto"/>
      <w:ind w:firstLine="480" w:firstLineChars="200"/>
      <w:jc w:val="left"/>
    </w:pPr>
    <w:rPr>
      <w:rFonts w:ascii="宋体" w:hAnsi="宋体"/>
      <w:sz w:val="24"/>
    </w:rPr>
  </w:style>
  <w:style w:type="paragraph" w:customStyle="1" w:styleId="104">
    <w:name w:val="UserStyle_39"/>
    <w:basedOn w:val="1"/>
    <w:qFormat/>
    <w:uiPriority w:val="0"/>
    <w:pPr>
      <w:spacing w:line="700" w:lineRule="exact"/>
      <w:jc w:val="center"/>
    </w:pPr>
    <w:rPr>
      <w:rFonts w:eastAsia="黑体"/>
      <w:kern w:val="0"/>
      <w:sz w:val="44"/>
      <w:szCs w:val="44"/>
    </w:rPr>
  </w:style>
  <w:style w:type="paragraph" w:customStyle="1" w:styleId="105">
    <w:name w:val="UserStyle_40"/>
    <w:basedOn w:val="1"/>
    <w:qFormat/>
    <w:uiPriority w:val="0"/>
    <w:rPr>
      <w:rFonts w:ascii="宋体" w:hAnsi="宋体"/>
      <w:lang w:val="zh-CN" w:bidi="zh-CN"/>
    </w:rPr>
  </w:style>
  <w:style w:type="paragraph" w:customStyle="1" w:styleId="106">
    <w:name w:val="UserStyle_41"/>
    <w:basedOn w:val="26"/>
    <w:qFormat/>
    <w:uiPriority w:val="0"/>
    <w:pPr>
      <w:spacing w:before="0" w:after="0" w:line="400" w:lineRule="exact"/>
    </w:pPr>
    <w:rPr>
      <w:rFonts w:eastAsia="黑体"/>
      <w:b w:val="0"/>
      <w:bCs w:val="0"/>
      <w:sz w:val="24"/>
      <w:szCs w:val="20"/>
    </w:rPr>
  </w:style>
  <w:style w:type="table" w:customStyle="1" w:styleId="107">
    <w:name w:val="TableGrid"/>
    <w:basedOn w:val="33"/>
    <w:qFormat/>
    <w:uiPriority w:val="0"/>
    <w:tblPr>
      <w:tblCellMar>
        <w:top w:w="0" w:type="dxa"/>
        <w:left w:w="0" w:type="dxa"/>
        <w:bottom w:w="0" w:type="dxa"/>
        <w:right w:w="0" w:type="dxa"/>
      </w:tblCellMar>
    </w:tblPr>
  </w:style>
  <w:style w:type="character" w:customStyle="1" w:styleId="108">
    <w:name w:val="页眉 Char"/>
    <w:basedOn w:val="12"/>
    <w:link w:val="9"/>
    <w:semiHidden/>
    <w:qFormat/>
    <w:uiPriority w:val="99"/>
    <w:rPr>
      <w:kern w:val="2"/>
      <w:sz w:val="18"/>
      <w:szCs w:val="18"/>
    </w:rPr>
  </w:style>
  <w:style w:type="character" w:customStyle="1" w:styleId="109">
    <w:name w:val="页脚 Char"/>
    <w:basedOn w:val="12"/>
    <w:link w:val="8"/>
    <w:semiHidden/>
    <w:qFormat/>
    <w:uiPriority w:val="99"/>
    <w:rPr>
      <w:kern w:val="2"/>
      <w:sz w:val="18"/>
      <w:szCs w:val="18"/>
    </w:rPr>
  </w:style>
  <w:style w:type="character" w:customStyle="1" w:styleId="110">
    <w:name w:val="批注框文本 Char"/>
    <w:basedOn w:val="12"/>
    <w:link w:val="7"/>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103</Pages>
  <Words>6971</Words>
  <Characters>39737</Characters>
  <Lines>331</Lines>
  <Paragraphs>93</Paragraphs>
  <TotalTime>2</TotalTime>
  <ScaleCrop>false</ScaleCrop>
  <LinksUpToDate>false</LinksUpToDate>
  <CharactersWithSpaces>46615</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2020-04-16T07:52:00Z</dcterms:created>
  <dc:creator>WPS Office</dc:creator>
  <cp:lastModifiedBy>商海水手</cp:lastModifiedBy>
  <cp:lastPrinted>2020-04-17T08:37:00Z</cp:lastPrinted>
  <dcterms:modified xsi:type="dcterms:W3CDTF">2020-04-20T02:49:47Z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