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 w:eastAsia="宋体"/>
          <w:lang w:eastAsia="zh-CN"/>
        </w:rPr>
        <w:t>进口设备需论证</w:t>
      </w:r>
    </w:p>
    <w:tbl>
      <w:tblPr>
        <w:tblStyle w:val="3"/>
        <w:tblpPr w:leftFromText="180" w:rightFromText="180" w:vertAnchor="text" w:horzAnchor="page" w:tblpXSpec="center" w:tblpY="870"/>
        <w:tblOverlap w:val="never"/>
        <w:tblW w:w="8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7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59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名 称</w:t>
            </w:r>
          </w:p>
        </w:tc>
        <w:tc>
          <w:tcPr>
            <w:tcW w:w="789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4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u w:val="none"/>
                <w:lang w:eastAsia="zh-CN"/>
              </w:rPr>
              <w:t>脊柱微创手术系统技术参数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用途：用于椎间盘突出，脱垂，游离，椎管狭窄等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9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要求：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脊柱内窥镜及手术器械必须为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原装进口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9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89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脊柱内镜及脊柱内窥镜手术器械技术参数及要求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9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eastAsia="zh-CN"/>
              </w:rPr>
              <w:t>.1</w:t>
            </w:r>
          </w:p>
        </w:tc>
        <w:tc>
          <w:tcPr>
            <w:tcW w:w="789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eastAsia="zh-CN"/>
              </w:rPr>
              <w:t>脊柱内窥镜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视向角≥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9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视场角≥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9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工作通道直径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3.7</w:t>
            </w: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522"/>
              </w:tabs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6.3mm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工作长度：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130-181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.2</w:t>
            </w: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逐级扩张器直径2.5至6.0mm组件9件，具有防滑螺纹设计。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扩张器：长度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185mm,内径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2.8mm,外径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4.1mm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扩张器：长度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170mm,内径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4.2mm,外径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5.1mm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扩张器：长度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160mm,内径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5.2mm,外径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6.0mm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扩张器：长度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230mm,内径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1.0mm,外径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2.5mm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扩张器：长度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230mm,内径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1.0mm,外径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2.5mm，防滑螺纹手柄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扩张器：长度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230mm,内径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1.5mm,外径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4.0mm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扩张器：长度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230mm,内径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1.5mm,外径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4.0mm，防滑螺纹手柄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扩张器：长度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230mm,内径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2.0mm,外径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5.0mm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扩张器：长度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230mm,内径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2.0mm,外径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5.0mm，防滑螺纹手柄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Arial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eastAsia="zh-CN"/>
              </w:rPr>
              <w:t>双通道扩张器：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长度≥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220mm，</w:t>
            </w:r>
            <w:r>
              <w:rPr>
                <w:rFonts w:hint="eastAsia" w:ascii="宋体" w:hAnsi="宋体" w:cs="Arial"/>
                <w:color w:val="000000"/>
                <w:szCs w:val="21"/>
                <w:lang w:val="zh-CN" w:eastAsia="zh-CN"/>
              </w:rPr>
              <w:t>外径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6.3mm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.3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★</w:t>
            </w: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种可重复使用可高温高压消毒，带分级标记和标记刻度的环锯：独特的顶端五边形锁口功能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szCs w:val="21"/>
              </w:rPr>
              <w:instrText xml:space="preserve"> = 1 \* ROMAN \* MERGEFORMAT </w:instrText>
            </w:r>
            <w:r>
              <w:rPr>
                <w:rFonts w:hint="eastAsia" w:ascii="宋体" w:hAnsi="宋体" w:cs="Arial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szCs w:val="21"/>
              </w:rPr>
              <w:t>I</w:t>
            </w:r>
            <w:r>
              <w:rPr>
                <w:rFonts w:hint="eastAsia" w:ascii="宋体" w:hAnsi="宋体" w:cs="Arial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szCs w:val="21"/>
              </w:rPr>
              <w:t>级环锯:长度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225mm，内径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4.1mm，外径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5.1mm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szCs w:val="21"/>
              </w:rPr>
              <w:instrText xml:space="preserve"> = 2 \* ROMAN \* MERGEFORMAT </w:instrText>
            </w:r>
            <w:r>
              <w:rPr>
                <w:rFonts w:hint="eastAsia" w:ascii="宋体" w:hAnsi="宋体" w:cs="Arial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szCs w:val="21"/>
              </w:rPr>
              <w:t>II</w:t>
            </w:r>
            <w:r>
              <w:rPr>
                <w:rFonts w:hint="eastAsia" w:ascii="宋体" w:hAnsi="宋体" w:cs="Arial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szCs w:val="21"/>
              </w:rPr>
              <w:t>级环锯:长度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225mm，内径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5.6mm，外径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6.6mm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szCs w:val="21"/>
              </w:rPr>
              <w:instrText xml:space="preserve"> = 3 \* ROMAN \* MERGEFORMAT </w:instrText>
            </w:r>
            <w:r>
              <w:rPr>
                <w:rFonts w:hint="eastAsia" w:ascii="宋体" w:hAnsi="宋体" w:cs="Arial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szCs w:val="21"/>
              </w:rPr>
              <w:t>III</w:t>
            </w:r>
            <w:r>
              <w:rPr>
                <w:rFonts w:hint="eastAsia" w:ascii="宋体" w:hAnsi="宋体" w:cs="Arial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szCs w:val="21"/>
              </w:rPr>
              <w:t>级环锯:长度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225mm，内径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6.6mm，外径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7.6mm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Arial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镜下环锯：</w:t>
            </w:r>
            <w:r>
              <w:rPr>
                <w:rFonts w:hint="eastAsia" w:ascii="宋体" w:hAnsi="宋体" w:cs="Arial"/>
                <w:color w:val="000000"/>
                <w:szCs w:val="21"/>
                <w:lang w:val="zh-CN" w:eastAsia="zh-CN"/>
              </w:rPr>
              <w:t>长度≥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33</w:t>
            </w:r>
            <w:r>
              <w:rPr>
                <w:rFonts w:hint="eastAsia" w:ascii="宋体" w:hAnsi="宋体" w:cs="Arial"/>
                <w:color w:val="000000"/>
                <w:szCs w:val="21"/>
                <w:lang w:val="zh-CN" w:eastAsia="zh-CN"/>
              </w:rPr>
              <w:t>0mm，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  <w:lang w:val="zh-CN" w:eastAsia="zh-CN"/>
              </w:rPr>
              <w:t>2.5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color w:val="000000"/>
                <w:szCs w:val="21"/>
                <w:lang w:val="zh-CN" w:eastAsia="zh-CN"/>
              </w:rPr>
              <w:t>mm，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  <w:lang w:val="zh-CN" w:eastAsia="zh-CN"/>
              </w:rPr>
              <w:t>3.5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color w:val="000000"/>
                <w:szCs w:val="21"/>
                <w:lang w:val="zh-CN" w:eastAsia="zh-CN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.4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★</w:t>
            </w: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具有双手柄功能的环锯保护套管,6.0mm-8.5mm三种。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szCs w:val="21"/>
              </w:rPr>
              <w:instrText xml:space="preserve"> = 1 \* ROMAN \* MERGEFORMAT </w:instrText>
            </w:r>
            <w:r>
              <w:rPr>
                <w:rFonts w:hint="eastAsia" w:ascii="宋体" w:hAnsi="宋体" w:cs="Arial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szCs w:val="21"/>
              </w:rPr>
              <w:t>I</w:t>
            </w:r>
            <w:r>
              <w:rPr>
                <w:rFonts w:hint="eastAsia" w:ascii="宋体" w:hAnsi="宋体" w:cs="Arial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szCs w:val="21"/>
              </w:rPr>
              <w:t>级环锯保护套管：长度160-180mm，内径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5.2mm，外径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6.0mm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szCs w:val="21"/>
              </w:rPr>
              <w:instrText xml:space="preserve"> = 2 \* ROMAN \* MERGEFORMAT </w:instrText>
            </w:r>
            <w:r>
              <w:rPr>
                <w:rFonts w:hint="eastAsia" w:ascii="宋体" w:hAnsi="宋体" w:cs="Arial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szCs w:val="21"/>
              </w:rPr>
              <w:t>II</w:t>
            </w:r>
            <w:r>
              <w:rPr>
                <w:rFonts w:hint="eastAsia" w:ascii="宋体" w:hAnsi="宋体" w:cs="Arial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szCs w:val="21"/>
              </w:rPr>
              <w:t>级环锯保护套管：长度160-180mm，内径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6.7mm，外径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7.5mm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szCs w:val="21"/>
              </w:rPr>
              <w:instrText xml:space="preserve"> = 3 \* ROMAN \* MERGEFORMAT </w:instrText>
            </w:r>
            <w:r>
              <w:rPr>
                <w:rFonts w:hint="eastAsia" w:ascii="宋体" w:hAnsi="宋体" w:cs="Arial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szCs w:val="21"/>
              </w:rPr>
              <w:t>III</w:t>
            </w:r>
            <w:r>
              <w:rPr>
                <w:rFonts w:hint="eastAsia" w:ascii="宋体" w:hAnsi="宋体" w:cs="Arial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szCs w:val="21"/>
              </w:rPr>
              <w:t>级环锯保护套管：长度160-180mm，内径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7.7mm，外径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8.5mm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.5</w:t>
            </w: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环锯手柄：内径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8.5mm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.6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★</w:t>
            </w: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具有双手柄功能和密封帽的工作套管一件,：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178mm，内径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6.5mm，外径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7.5mm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.7</w:t>
            </w: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镜下工作器械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髓核钳：长度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330mm，直径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3.5mm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髓核钳：长度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330mm，直径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2.5mm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直形向上髓核钳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向上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弯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)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：长度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330mm，直径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2.0mm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可弯抓钳（蛇形、带齿）：长度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330mm，直径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2.5mm，可随意弯曲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咬骨钳:长度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330mm，直径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.5mm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篮钳：长度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330mm,直径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2.5mm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综合描述：钳子手柄具有手掌手指式独特设计功能，具备手指弯钩功能设计，有效发挥手握力量的发挥。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.8</w:t>
            </w: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配备2mm\4mm 持针钳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.9</w:t>
            </w: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配备直形和钩形剥离器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.10</w:t>
            </w: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配备手术骨锤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.11</w:t>
            </w: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配备可高温高压消毒重复使用的导丝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.12</w:t>
            </w: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配备线锯导引器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.13</w:t>
            </w:r>
          </w:p>
        </w:tc>
        <w:tc>
          <w:tcPr>
            <w:tcW w:w="7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配备可放置手术器械以及内窥镜的器械盒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both"/>
        <w:outlineLvl w:val="0"/>
        <w:rPr>
          <w:rFonts w:hint="eastAsia" w:ascii="Arial" w:hAnsi="Arial" w:cs="Arial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22"/>
        </w:rPr>
        <w:t>SPINENDOS脊柱内镜微创手术系统配置清单</w:t>
      </w:r>
    </w:p>
    <w:tbl>
      <w:tblPr>
        <w:tblStyle w:val="3"/>
        <w:tblpPr w:leftFromText="180" w:rightFromText="180" w:vertAnchor="text" w:horzAnchor="page" w:tblpX="1287" w:tblpY="418"/>
        <w:tblOverlap w:val="never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750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2"/>
                <w:lang w:val="zh-CN" w:eastAsia="zh-CN" w:bidi="zh-CN"/>
              </w:rPr>
              <w:t>编号</w:t>
            </w:r>
          </w:p>
        </w:tc>
        <w:tc>
          <w:tcPr>
            <w:tcW w:w="75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2"/>
                <w:lang w:val="zh-CN" w:eastAsia="zh-CN" w:bidi="zh-CN"/>
              </w:rPr>
              <w:t>描述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2"/>
                <w:lang w:val="zh-CN" w:eastAsia="zh-CN" w:bidi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1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脊柱内镜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)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工作腔内径：3.75mm,外径：6.3mm</w:t>
            </w:r>
          </w:p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视场角：80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°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、视向角：30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°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74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扩张管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2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Dilator,扩张管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L185mm,conical tube, ID2.8mm, OD4.1mm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3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Dilator,扩张管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L170mm,conical tube, ID4.2mm, OD5.1mm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4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Dilator,扩张管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L160mm,conical tube, ID5.2mm, OD6.0mm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5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Dilator,扩张管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L230mm,conical, ID1.0mm, OD2.5mm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6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Dilator,扩张管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L230mm,complanate, ID1.0mm, OD2.5mm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7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Dilator,扩张管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L230mm,conical,ID1.5mm, OD4.0mm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8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Dilator,扩张管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L230mm,complanate,ID1.5mm, OD4.0mm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9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Dilator,扩张管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L230mm,conical,ID2.0mm, OD5.0mm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10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Dilator,扩张管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L230mm,complanate,ID2.0mm, OD5.0mm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11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双通道</w:t>
            </w:r>
          </w:p>
          <w:p>
            <w:pPr>
              <w:rPr>
                <w:rFonts w:hint="default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L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225mm，</w:t>
            </w: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OD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6.3mm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74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工作套管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12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Working Tube 工作套管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L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178mm，</w:t>
            </w: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ID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6.5mm，</w:t>
            </w: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OD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7.5mm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74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环锯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13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Trephine 环锯（镜下用）</w:t>
            </w:r>
          </w:p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L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350mm，</w:t>
            </w: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ID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2.55mm，</w:t>
            </w: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OD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3.55mm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14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Trephine 环锯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L225mm,ID4.1mm,OD5.1mm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15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Trephine 环锯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L225mm,ID5.6mm,OD6.6mm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16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Trephine 环锯</w:t>
            </w:r>
          </w:p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L225mm,ID6.6mm,OD7.6mm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17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Trephine Protection Tube 环锯保护套管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L160/180mm,ID5.2mm,OD6.0mm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18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Trephine Protection Tube 环锯保护套管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L160/180mm,ID6.7mm,OD7.5mm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19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Trephine Protection Tube 环锯保护套管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L160/180mm,ID7.7mm,OD8.5mm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20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Trephine Handle 环锯手柄</w:t>
            </w:r>
          </w:p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ID8.5mm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74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髓核钳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21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Micro Cup Forceps, 髓核钳</w:t>
            </w:r>
          </w:p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L330mm，D3.5mm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22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Micro Cup Forceps, 髓核钳</w:t>
            </w:r>
          </w:p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L330mm，D2.5mm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23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Micro Cup Forceps, 直形髓核钳（向上弯）</w:t>
            </w:r>
          </w:p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L330mm，D2.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74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2"/>
                <w:lang w:val="zh-CN" w:eastAsia="zh-CN" w:bidi="zh-CN"/>
              </w:rPr>
              <w:t>抓钳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24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bookmarkStart w:id="0" w:name="OLE_LINK4"/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 xml:space="preserve">Semi-flexible Grasper, </w:t>
            </w:r>
            <w:bookmarkEnd w:id="0"/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可弯抓钳（蛇形、带齿）</w:t>
            </w:r>
          </w:p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L330mm，D2.5mm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25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Suction Punch,咬骨钳</w:t>
            </w:r>
          </w:p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L330mm,D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.5mm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26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fr-FR" w:eastAsia="zh-CN" w:bidi="zh-CN"/>
              </w:rPr>
              <w:t xml:space="preserve">Scissor </w:t>
            </w: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Punch,篮钳</w:t>
            </w:r>
          </w:p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L330mm,D2.5mm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740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其他配套器械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27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Metal hammer,骨锤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28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Forceps holder,扩张管夹持钳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29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神经拉钩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30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神经剥离子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31</w:t>
            </w:r>
          </w:p>
        </w:tc>
        <w:tc>
          <w:tcPr>
            <w:tcW w:w="75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Guiding cannulas 针套管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2个</w:t>
            </w:r>
          </w:p>
        </w:tc>
      </w:tr>
    </w:tbl>
    <w:p>
      <w:pPr>
        <w:rPr>
          <w:b/>
          <w:bCs/>
          <w:sz w:val="34"/>
          <w:szCs w:val="34"/>
        </w:rPr>
      </w:pPr>
      <w:r>
        <w:rPr>
          <w:rFonts w:hint="eastAsia"/>
          <w:b/>
          <w:bCs/>
          <w:sz w:val="34"/>
          <w:szCs w:val="34"/>
        </w:rPr>
        <w:t xml:space="preserve">设备名称：客观听觉测试平台 </w:t>
      </w:r>
      <w:r>
        <w:rPr>
          <w:b/>
          <w:bCs/>
          <w:sz w:val="34"/>
          <w:szCs w:val="34"/>
        </w:rPr>
        <w:t xml:space="preserve">      </w:t>
      </w:r>
      <w:r>
        <w:rPr>
          <w:rFonts w:hint="eastAsia"/>
          <w:b/>
          <w:bCs/>
          <w:sz w:val="34"/>
          <w:szCs w:val="34"/>
        </w:rPr>
        <w:t>产品型号：</w:t>
      </w:r>
      <w:r>
        <w:rPr>
          <w:b/>
          <w:bCs/>
          <w:sz w:val="34"/>
          <w:szCs w:val="34"/>
        </w:rPr>
        <w:t>Eclipse</w:t>
      </w:r>
      <w:r>
        <w:rPr>
          <w:rFonts w:hint="eastAsia"/>
          <w:b/>
          <w:bCs/>
          <w:sz w:val="34"/>
          <w:szCs w:val="34"/>
        </w:rPr>
        <w:t xml:space="preserve">              </w:t>
      </w:r>
    </w:p>
    <w:p>
      <w:pPr>
        <w:rPr>
          <w:b/>
          <w:bCs/>
          <w:sz w:val="34"/>
          <w:szCs w:val="34"/>
        </w:rPr>
      </w:pPr>
      <w:r>
        <w:rPr>
          <w:rFonts w:hint="eastAsia"/>
          <w:b/>
          <w:bCs/>
          <w:sz w:val="34"/>
          <w:szCs w:val="34"/>
        </w:rPr>
        <w:t>品牌：丹麦国际听力</w:t>
      </w:r>
    </w:p>
    <w:p>
      <w:pPr>
        <w:rPr>
          <w:rFonts w:ascii="等线" w:hAnsi="等线" w:eastAsia="等线" w:cs="宋体"/>
          <w:b/>
          <w:bCs/>
        </w:rPr>
      </w:pPr>
    </w:p>
    <w:p>
      <w:pPr>
        <w:spacing w:after="0" w:line="400" w:lineRule="exact"/>
        <w:ind w:left="420"/>
        <w:outlineLvl w:val="0"/>
        <w:rPr>
          <w:rFonts w:ascii="宋体" w:hAnsi="Times New Roman"/>
          <w:b/>
          <w:bCs/>
          <w:sz w:val="36"/>
          <w:szCs w:val="36"/>
        </w:rPr>
      </w:pPr>
      <w:r>
        <w:rPr>
          <w:rFonts w:hint="eastAsia" w:ascii="宋体" w:hAnsi="Times New Roman"/>
          <w:b/>
          <w:bCs/>
          <w:sz w:val="36"/>
          <w:szCs w:val="36"/>
        </w:rPr>
        <w:t>一、硬件技术参数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1、标准：（1）IEC 60601-1（一般安全）I类，BF型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（2）IEC 60601-1-1（系统安全）I类，BF型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 xml:space="preserve">（3）IEC 60601-1-2（电磁兼容） 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*2、硬件可升级</w:t>
      </w:r>
      <w:r>
        <w:rPr>
          <w:rFonts w:ascii="宋体" w:hAnsi="Times New Roman"/>
          <w:sz w:val="28"/>
          <w:szCs w:val="28"/>
        </w:rPr>
        <w:t>AABR</w:t>
      </w:r>
      <w:r>
        <w:rPr>
          <w:rFonts w:hint="eastAsia" w:ascii="宋体" w:hAnsi="Times New Roman"/>
          <w:sz w:val="28"/>
          <w:szCs w:val="28"/>
        </w:rPr>
        <w:t>功能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ascii="宋体" w:hAnsi="Times New Roman"/>
          <w:sz w:val="28"/>
          <w:szCs w:val="28"/>
        </w:rPr>
        <w:t>3</w:t>
      </w:r>
      <w:r>
        <w:rPr>
          <w:rFonts w:hint="eastAsia" w:ascii="宋体" w:hAnsi="Times New Roman"/>
          <w:sz w:val="28"/>
          <w:szCs w:val="28"/>
        </w:rPr>
        <w:t>、前置放大器：（1）双通道（标准）EPA4前置放大器（4电极）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（</w:t>
      </w:r>
      <w:r>
        <w:rPr>
          <w:rFonts w:ascii="宋体" w:hAnsi="Times New Roman"/>
          <w:sz w:val="28"/>
          <w:szCs w:val="28"/>
        </w:rPr>
        <w:t>1</w:t>
      </w:r>
      <w:r>
        <w:rPr>
          <w:rFonts w:hint="eastAsia" w:ascii="宋体" w:hAnsi="Times New Roman"/>
          <w:sz w:val="28"/>
          <w:szCs w:val="28"/>
        </w:rPr>
        <w:t>）增益：80dB/60dB；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（</w:t>
      </w:r>
      <w:r>
        <w:rPr>
          <w:rFonts w:ascii="宋体" w:hAnsi="Times New Roman"/>
          <w:sz w:val="28"/>
          <w:szCs w:val="28"/>
        </w:rPr>
        <w:t>2</w:t>
      </w:r>
      <w:r>
        <w:rPr>
          <w:rFonts w:hint="eastAsia" w:ascii="宋体" w:hAnsi="Times New Roman"/>
          <w:sz w:val="28"/>
          <w:szCs w:val="28"/>
        </w:rPr>
        <w:t>）频率响应：0.5 - 5000Hz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（</w:t>
      </w:r>
      <w:r>
        <w:rPr>
          <w:rFonts w:ascii="宋体" w:hAnsi="Times New Roman"/>
          <w:sz w:val="28"/>
          <w:szCs w:val="28"/>
        </w:rPr>
        <w:t>3</w:t>
      </w:r>
      <w:r>
        <w:rPr>
          <w:rFonts w:hint="eastAsia" w:ascii="宋体" w:hAnsi="Times New Roman"/>
          <w:sz w:val="28"/>
          <w:szCs w:val="28"/>
        </w:rPr>
        <w:t>）噪声：4</w:t>
      </w:r>
      <w:r>
        <w:rPr>
          <w:rFonts w:ascii="宋体" w:hAnsi="Times New Roman"/>
          <w:sz w:val="28"/>
          <w:szCs w:val="28"/>
        </w:rPr>
        <w:t>nV</w:t>
      </w:r>
      <w:r>
        <w:rPr>
          <w:rFonts w:hint="eastAsia" w:ascii="宋体" w:hAnsi="Times New Roman"/>
          <w:sz w:val="28"/>
          <w:szCs w:val="28"/>
        </w:rPr>
        <w:t>/</w:t>
      </w:r>
      <w:r>
        <w:rPr>
          <w:rFonts w:ascii="宋体" w:hAnsi="Times New Roman"/>
          <w:sz w:val="28"/>
          <w:szCs w:val="28"/>
        </w:rPr>
        <w:t>√Hz</w:t>
      </w:r>
      <w:r>
        <w:rPr>
          <w:rFonts w:hint="eastAsia" w:ascii="宋体" w:hAnsi="Times New Roman"/>
          <w:sz w:val="28"/>
          <w:szCs w:val="28"/>
        </w:rPr>
        <w:t>，</w:t>
      </w:r>
      <w:r>
        <w:rPr>
          <w:rFonts w:ascii="宋体" w:hAnsi="Times New Roman"/>
          <w:sz w:val="28"/>
          <w:szCs w:val="28"/>
        </w:rPr>
        <w:t>0.</w:t>
      </w:r>
      <w:r>
        <w:rPr>
          <w:rFonts w:hint="eastAsia" w:ascii="宋体" w:hAnsi="Times New Roman"/>
          <w:sz w:val="28"/>
          <w:szCs w:val="28"/>
        </w:rPr>
        <w:t>22</w:t>
      </w:r>
      <w:r>
        <w:rPr>
          <w:rFonts w:ascii="宋体" w:hAnsi="Times New Roman"/>
          <w:sz w:val="28"/>
          <w:szCs w:val="28"/>
        </w:rPr>
        <w:t xml:space="preserve">μV RMS </w:t>
      </w:r>
      <w:r>
        <w:rPr>
          <w:rFonts w:hint="eastAsia" w:ascii="宋体" w:hAnsi="Times New Roman"/>
          <w:sz w:val="28"/>
          <w:szCs w:val="28"/>
        </w:rPr>
        <w:t>(</w:t>
      </w:r>
      <w:r>
        <w:rPr>
          <w:rFonts w:ascii="宋体" w:hAnsi="Times New Roman"/>
          <w:sz w:val="28"/>
          <w:szCs w:val="28"/>
        </w:rPr>
        <w:t>0</w:t>
      </w:r>
      <w:r>
        <w:rPr>
          <w:rFonts w:hint="eastAsia" w:ascii="宋体" w:hAnsi="Times New Roman"/>
          <w:sz w:val="28"/>
          <w:szCs w:val="28"/>
        </w:rPr>
        <w:t xml:space="preserve"> </w:t>
      </w:r>
      <w:r>
        <w:rPr>
          <w:rFonts w:ascii="宋体" w:hAnsi="Times New Roman"/>
          <w:sz w:val="28"/>
          <w:szCs w:val="28"/>
        </w:rPr>
        <w:t>-</w:t>
      </w:r>
      <w:r>
        <w:rPr>
          <w:rFonts w:hint="eastAsia" w:ascii="宋体" w:hAnsi="Times New Roman"/>
          <w:sz w:val="28"/>
          <w:szCs w:val="28"/>
        </w:rPr>
        <w:t xml:space="preserve"> </w:t>
      </w:r>
      <w:r>
        <w:rPr>
          <w:rFonts w:ascii="宋体" w:hAnsi="Times New Roman"/>
          <w:sz w:val="28"/>
          <w:szCs w:val="28"/>
        </w:rPr>
        <w:t>3kHz)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（</w:t>
      </w:r>
      <w:r>
        <w:rPr>
          <w:rFonts w:ascii="宋体" w:hAnsi="Times New Roman"/>
          <w:sz w:val="28"/>
          <w:szCs w:val="28"/>
        </w:rPr>
        <w:t>4</w:t>
      </w:r>
      <w:r>
        <w:rPr>
          <w:rFonts w:hint="eastAsia" w:ascii="宋体" w:hAnsi="Times New Roman"/>
          <w:sz w:val="28"/>
          <w:szCs w:val="28"/>
        </w:rPr>
        <w:t>）CMRR：最小值&gt;118dB, 典型值130dB (&lt;100Hz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（</w:t>
      </w:r>
      <w:r>
        <w:rPr>
          <w:rFonts w:ascii="宋体" w:hAnsi="Times New Roman"/>
          <w:sz w:val="28"/>
          <w:szCs w:val="28"/>
        </w:rPr>
        <w:t>5</w:t>
      </w:r>
      <w:r>
        <w:rPr>
          <w:rFonts w:hint="eastAsia" w:ascii="宋体" w:hAnsi="Times New Roman"/>
          <w:sz w:val="28"/>
          <w:szCs w:val="28"/>
        </w:rPr>
        <w:t>）抗无线频率干扰：较此前的设计提高25dB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（</w:t>
      </w:r>
      <w:r>
        <w:rPr>
          <w:rFonts w:ascii="宋体" w:hAnsi="Times New Roman"/>
          <w:sz w:val="28"/>
          <w:szCs w:val="28"/>
        </w:rPr>
        <w:t>6</w:t>
      </w:r>
      <w:r>
        <w:rPr>
          <w:rFonts w:hint="eastAsia" w:ascii="宋体" w:hAnsi="Times New Roman"/>
          <w:sz w:val="28"/>
          <w:szCs w:val="28"/>
        </w:rPr>
        <w:t>）最大输入偏置电压：2.5V；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（</w:t>
      </w:r>
      <w:r>
        <w:rPr>
          <w:rFonts w:ascii="宋体" w:hAnsi="Times New Roman"/>
          <w:sz w:val="28"/>
          <w:szCs w:val="28"/>
        </w:rPr>
        <w:t>7</w:t>
      </w:r>
      <w:r>
        <w:rPr>
          <w:rFonts w:hint="eastAsia" w:ascii="宋体" w:hAnsi="Times New Roman"/>
          <w:sz w:val="28"/>
          <w:szCs w:val="28"/>
        </w:rPr>
        <w:t>）输入阻抗：10</w:t>
      </w:r>
      <w:r>
        <w:rPr>
          <w:rFonts w:ascii="宋体" w:hAnsi="Times New Roman"/>
          <w:sz w:val="28"/>
          <w:szCs w:val="28"/>
        </w:rPr>
        <w:t>MΩ</w:t>
      </w:r>
      <w:r>
        <w:rPr>
          <w:rFonts w:hint="eastAsia" w:ascii="宋体" w:hAnsi="Times New Roman"/>
          <w:sz w:val="28"/>
          <w:szCs w:val="28"/>
        </w:rPr>
        <w:t>；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*</w:t>
      </w:r>
      <w:r>
        <w:rPr>
          <w:rFonts w:ascii="宋体" w:hAnsi="Times New Roman"/>
          <w:sz w:val="28"/>
          <w:szCs w:val="28"/>
        </w:rPr>
        <w:t>4</w:t>
      </w:r>
      <w:r>
        <w:rPr>
          <w:rFonts w:hint="eastAsia" w:ascii="宋体" w:hAnsi="Times New Roman"/>
          <w:sz w:val="28"/>
          <w:szCs w:val="28"/>
        </w:rPr>
        <w:t>、屏蔽：具有超强抗干扰能力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ascii="宋体" w:hAnsi="Times New Roman"/>
          <w:sz w:val="28"/>
          <w:szCs w:val="28"/>
        </w:rPr>
        <w:t>5</w:t>
      </w:r>
      <w:r>
        <w:rPr>
          <w:rFonts w:hint="eastAsia" w:ascii="宋体" w:hAnsi="Times New Roman"/>
          <w:sz w:val="28"/>
          <w:szCs w:val="28"/>
        </w:rPr>
        <w:t>、安全：内置医疗安全转换器，前置放大器光电隔离保护.</w:t>
      </w:r>
      <w:r>
        <w:rPr>
          <w:rFonts w:ascii="宋体" w:hAnsi="Times New Roman"/>
          <w:sz w:val="28"/>
          <w:szCs w:val="28"/>
        </w:rPr>
        <w:t xml:space="preserve"> 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</w:p>
    <w:p>
      <w:pPr>
        <w:spacing w:after="0" w:line="400" w:lineRule="exact"/>
        <w:outlineLvl w:val="0"/>
        <w:rPr>
          <w:rFonts w:ascii="宋体" w:hAnsi="Times New Roman"/>
          <w:b/>
          <w:bCs/>
          <w:sz w:val="36"/>
          <w:szCs w:val="36"/>
        </w:rPr>
      </w:pPr>
      <w:r>
        <w:rPr>
          <w:rFonts w:hint="eastAsia" w:ascii="宋体" w:hAnsi="Times New Roman"/>
          <w:b/>
          <w:bCs/>
          <w:sz w:val="36"/>
          <w:szCs w:val="36"/>
        </w:rPr>
        <w:t xml:space="preserve">二、ABR技术参数  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1、标准:（1）IEC 60601-2-26（脑电波计），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 xml:space="preserve">        （2）IEC 60645-1/ANSI S3.6（听力计），</w:t>
      </w:r>
      <w:r>
        <w:rPr>
          <w:rFonts w:ascii="宋体" w:hAnsi="Times New Roman"/>
          <w:sz w:val="28"/>
          <w:szCs w:val="28"/>
        </w:rPr>
        <w:br w:type="textWrapping"/>
      </w:r>
      <w:r>
        <w:rPr>
          <w:rFonts w:hint="eastAsia" w:ascii="宋体" w:hAnsi="Times New Roman"/>
          <w:sz w:val="28"/>
          <w:szCs w:val="28"/>
        </w:rPr>
        <w:t xml:space="preserve">        （3）IEC 60645-3（听力测试信号）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 xml:space="preserve">2、阻抗检查： 33Hz矩形波，单独显示每个电极的阻抗信息无需拔掉电极  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 xml:space="preserve">  直接从前置放大器读数，测试电流：19</w:t>
      </w:r>
      <w:r>
        <w:rPr>
          <w:rFonts w:ascii="宋体" w:hAnsi="Times New Roman"/>
          <w:sz w:val="28"/>
          <w:szCs w:val="28"/>
        </w:rPr>
        <w:t>μA</w:t>
      </w:r>
      <w:r>
        <w:rPr>
          <w:rFonts w:hint="eastAsia" w:ascii="宋体" w:hAnsi="Times New Roman"/>
          <w:sz w:val="28"/>
          <w:szCs w:val="28"/>
        </w:rPr>
        <w:t>，范围：</w:t>
      </w:r>
      <w:r>
        <w:rPr>
          <w:rFonts w:ascii="宋体" w:hAnsi="Times New Roman"/>
          <w:sz w:val="28"/>
          <w:szCs w:val="28"/>
        </w:rPr>
        <w:t>0.5kΩ-25kΩ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ascii="宋体" w:hAnsi="Times New Roman"/>
          <w:sz w:val="28"/>
          <w:szCs w:val="28"/>
        </w:rPr>
        <w:t>*</w:t>
      </w:r>
      <w:r>
        <w:rPr>
          <w:rFonts w:hint="eastAsia" w:ascii="宋体" w:hAnsi="Times New Roman"/>
          <w:sz w:val="28"/>
          <w:szCs w:val="28"/>
        </w:rPr>
        <w:t>3、耳机：Ear-Tone 插入式耳机</w:t>
      </w:r>
      <w:r>
        <w:rPr>
          <w:rFonts w:hint="eastAsia" w:ascii="宋体" w:hAnsi="Times New Roman"/>
          <w:sz w:val="28"/>
          <w:szCs w:val="28"/>
        </w:rPr>
        <w:tab/>
      </w:r>
      <w:r>
        <w:rPr>
          <w:rFonts w:hint="eastAsia" w:ascii="宋体" w:hAnsi="Times New Roman"/>
          <w:sz w:val="28"/>
          <w:szCs w:val="28"/>
        </w:rPr>
        <w:t>、B</w:t>
      </w:r>
      <w:r>
        <w:rPr>
          <w:rFonts w:ascii="宋体" w:hAnsi="Times New Roman"/>
          <w:sz w:val="28"/>
          <w:szCs w:val="28"/>
        </w:rPr>
        <w:t>81</w:t>
      </w:r>
      <w:r>
        <w:rPr>
          <w:rFonts w:hint="eastAsia" w:ascii="宋体" w:hAnsi="Times New Roman"/>
          <w:sz w:val="28"/>
          <w:szCs w:val="28"/>
        </w:rPr>
        <w:t>骨导耳机（刺激强度最高可以达到80</w:t>
      </w:r>
      <w:r>
        <w:rPr>
          <w:rFonts w:ascii="宋体" w:hAnsi="Times New Roman"/>
          <w:sz w:val="28"/>
          <w:szCs w:val="28"/>
        </w:rPr>
        <w:t>dB nHL</w:t>
      </w:r>
      <w:r>
        <w:rPr>
          <w:rFonts w:hint="eastAsia" w:ascii="宋体" w:hAnsi="Times New Roman"/>
          <w:sz w:val="28"/>
          <w:szCs w:val="28"/>
        </w:rPr>
        <w:t>）</w:t>
      </w:r>
      <w:r>
        <w:rPr>
          <w:rFonts w:hint="eastAsia" w:ascii="宋体" w:hAnsi="Times New Roman"/>
          <w:sz w:val="28"/>
          <w:szCs w:val="28"/>
        </w:rPr>
        <w:tab/>
      </w:r>
      <w:r>
        <w:rPr>
          <w:rFonts w:hint="eastAsia" w:ascii="宋体" w:hAnsi="Times New Roman"/>
          <w:sz w:val="28"/>
          <w:szCs w:val="28"/>
        </w:rPr>
        <w:tab/>
      </w:r>
      <w:r>
        <w:rPr>
          <w:rFonts w:hint="eastAsia" w:ascii="宋体" w:hAnsi="Times New Roman"/>
          <w:sz w:val="28"/>
          <w:szCs w:val="28"/>
        </w:rPr>
        <w:tab/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*4、宽频带刺激声：短声（Click）、刺激率：0.1-80.1次/秒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5、频率特异性刺激声：短纯音：频率：0.5 kHz -4kHz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6、刺激强度：20-130dB peSPL (-10 —100 dB nHL)，1dB步进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7、掩蔽：白噪声，低于刺激声强度0- 40dB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8、计权运算:贝氏计权（Bayesian Weighting）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9、测试质量指示：反应可信目标值95%、97.5%或99% 、Fmp（以所选范围内曲线上的5个点为基础进行计算）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10、残余噪声计算：测试过程中实时计算，可选择自动停止测试标准。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11、每次测试曲线数：无限制</w:t>
      </w:r>
    </w:p>
    <w:p>
      <w:pPr>
        <w:spacing w:after="0" w:line="400" w:lineRule="exact"/>
        <w:ind w:left="420" w:hanging="420" w:hangingChars="150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*12、自动测试协议：内含多个预设自动测试协议；操作者可自定义并添加 任意多个自动测试；在自动测试过程中也可插入手动控制</w:t>
      </w:r>
    </w:p>
    <w:p>
      <w:pPr>
        <w:spacing w:after="0" w:line="400" w:lineRule="exact"/>
        <w:ind w:left="420" w:hanging="420" w:hangingChars="150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13、数据采集：分析时间：0-900ms时窗；采集开始：刺激声开始时间</w:t>
      </w:r>
      <w:r>
        <w:rPr>
          <w:rFonts w:ascii="宋体" w:hAnsi="Times New Roman"/>
          <w:sz w:val="28"/>
          <w:szCs w:val="28"/>
        </w:rPr>
        <w:t>±</w:t>
      </w:r>
      <w:r>
        <w:rPr>
          <w:rFonts w:hint="eastAsia" w:ascii="宋体" w:hAnsi="Times New Roman"/>
          <w:sz w:val="28"/>
          <w:szCs w:val="28"/>
        </w:rPr>
        <w:t>2ms，A/D分辨率：16bit；每条曲线点数：450点</w:t>
      </w:r>
    </w:p>
    <w:p>
      <w:pPr>
        <w:spacing w:after="0" w:line="400" w:lineRule="exact"/>
        <w:ind w:left="420" w:hanging="420" w:hangingChars="150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14、增益：自动：在开始测试新的强度之前，自动选择最适合的增益、手动：74-104dB (</w:t>
      </w:r>
      <w:r>
        <w:rPr>
          <w:rFonts w:ascii="宋体" w:hAnsi="Times New Roman"/>
          <w:sz w:val="28"/>
          <w:szCs w:val="28"/>
        </w:rPr>
        <w:t xml:space="preserve">10μV </w:t>
      </w:r>
      <w:r>
        <w:rPr>
          <w:rFonts w:hint="eastAsia" w:ascii="宋体" w:hAnsi="Times New Roman"/>
          <w:sz w:val="28"/>
          <w:szCs w:val="28"/>
        </w:rPr>
        <w:t>-</w:t>
      </w:r>
      <w:r>
        <w:rPr>
          <w:rFonts w:ascii="宋体" w:hAnsi="Times New Roman"/>
          <w:sz w:val="28"/>
          <w:szCs w:val="28"/>
        </w:rPr>
        <w:t xml:space="preserve"> 320μV</w:t>
      </w:r>
      <w:r>
        <w:rPr>
          <w:rFonts w:hint="eastAsia" w:ascii="宋体" w:hAnsi="Times New Roman"/>
          <w:sz w:val="28"/>
          <w:szCs w:val="28"/>
        </w:rPr>
        <w:t>输入)，6dB步进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15、伪迹拒绝系统：可选择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1</w:t>
      </w:r>
      <w:r>
        <w:rPr>
          <w:rFonts w:ascii="宋体" w:hAnsi="Times New Roman"/>
          <w:sz w:val="28"/>
          <w:szCs w:val="28"/>
        </w:rPr>
        <w:t>6</w:t>
      </w:r>
      <w:r>
        <w:rPr>
          <w:rFonts w:hint="eastAsia" w:ascii="宋体" w:hAnsi="Times New Roman"/>
          <w:sz w:val="28"/>
          <w:szCs w:val="28"/>
        </w:rPr>
        <w:t>、实时EEG：在线显示；刷新率：典型值10Hz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1</w:t>
      </w:r>
      <w:r>
        <w:rPr>
          <w:rFonts w:ascii="宋体" w:hAnsi="Times New Roman"/>
          <w:sz w:val="28"/>
          <w:szCs w:val="28"/>
        </w:rPr>
        <w:t>7</w:t>
      </w:r>
      <w:r>
        <w:rPr>
          <w:rFonts w:hint="eastAsia" w:ascii="宋体" w:hAnsi="Times New Roman"/>
          <w:sz w:val="28"/>
          <w:szCs w:val="28"/>
        </w:rPr>
        <w:t>、滤波器：低通及高通数字滤波器；低通FIR（有限脉冲响应）滤波，不发生波峰时移；高通滤波器模拟巴特沃思：0.5Hz-100Hz 6或12dB /倍频程。在测试过程中、甚至完成测试后都可随时更改滤波设置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</w:p>
    <w:p>
      <w:pPr>
        <w:spacing w:after="0" w:line="400" w:lineRule="exact"/>
        <w:outlineLvl w:val="0"/>
        <w:rPr>
          <w:rFonts w:ascii="宋体" w:hAnsi="Times New Roman"/>
          <w:b/>
          <w:bCs/>
          <w:sz w:val="36"/>
          <w:szCs w:val="36"/>
        </w:rPr>
      </w:pPr>
      <w:r>
        <w:rPr>
          <w:rFonts w:hint="eastAsia" w:ascii="宋体" w:hAnsi="Times New Roman"/>
          <w:b/>
          <w:bCs/>
          <w:sz w:val="36"/>
          <w:szCs w:val="36"/>
        </w:rPr>
        <w:t>三、ASSR（多频稳态）技术参数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1、标准：</w:t>
      </w:r>
      <w:r>
        <w:rPr>
          <w:rFonts w:hint="eastAsia" w:ascii="宋体" w:hAnsi="Times New Roman"/>
          <w:sz w:val="28"/>
          <w:szCs w:val="28"/>
        </w:rPr>
        <w:tab/>
      </w:r>
      <w:r>
        <w:rPr>
          <w:rFonts w:hint="eastAsia" w:ascii="宋体" w:hAnsi="Times New Roman"/>
          <w:sz w:val="28"/>
          <w:szCs w:val="28"/>
        </w:rPr>
        <w:tab/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（1）IEC 60601-2-26（脑电波计），</w:t>
      </w:r>
      <w:r>
        <w:rPr>
          <w:rFonts w:ascii="宋体" w:hAnsi="Times New Roman"/>
          <w:sz w:val="28"/>
          <w:szCs w:val="28"/>
        </w:rPr>
        <w:br w:type="textWrapping"/>
      </w:r>
      <w:r>
        <w:rPr>
          <w:rFonts w:hint="eastAsia" w:ascii="宋体" w:hAnsi="Times New Roman"/>
          <w:sz w:val="28"/>
          <w:szCs w:val="28"/>
        </w:rPr>
        <w:t>（2）IEC 60645-1/ANSI S3.6（听力计），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（3）IEC 60645-3（听觉测试信号）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2、抗混叠滤波器：</w:t>
      </w:r>
      <w:r>
        <w:rPr>
          <w:rFonts w:hint="eastAsia" w:ascii="宋体" w:hAnsi="Times New Roman"/>
          <w:sz w:val="28"/>
          <w:szCs w:val="28"/>
        </w:rPr>
        <w:tab/>
      </w:r>
      <w:r>
        <w:rPr>
          <w:rFonts w:hint="eastAsia" w:ascii="宋体" w:hAnsi="Times New Roman"/>
          <w:sz w:val="28"/>
          <w:szCs w:val="28"/>
        </w:rPr>
        <w:t>模拟5kHz 24dB/倍频程（30kHz采样率）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3、阻抗检查：33Hz矩形波，单独显示每个电极的阻抗信息</w:t>
      </w:r>
      <w:r>
        <w:rPr>
          <w:rFonts w:ascii="宋体" w:hAnsi="Times New Roman"/>
          <w:sz w:val="28"/>
          <w:szCs w:val="28"/>
        </w:rPr>
        <w:br w:type="textWrapping"/>
      </w:r>
      <w:r>
        <w:rPr>
          <w:rFonts w:hint="eastAsia" w:ascii="宋体" w:hAnsi="Times New Roman"/>
          <w:sz w:val="28"/>
          <w:szCs w:val="28"/>
        </w:rPr>
        <w:t>无需拔掉电极，直接从前置放大器读数，测试电流：19</w:t>
      </w:r>
      <w:r>
        <w:rPr>
          <w:rFonts w:ascii="宋体" w:hAnsi="Times New Roman"/>
          <w:sz w:val="28"/>
          <w:szCs w:val="28"/>
        </w:rPr>
        <w:t>μA</w:t>
      </w:r>
      <w:r>
        <w:rPr>
          <w:rFonts w:hint="eastAsia" w:ascii="宋体" w:hAnsi="Times New Roman"/>
          <w:sz w:val="28"/>
          <w:szCs w:val="28"/>
        </w:rPr>
        <w:t>，范围：</w:t>
      </w:r>
      <w:r>
        <w:rPr>
          <w:rFonts w:ascii="宋体" w:hAnsi="Times New Roman"/>
          <w:sz w:val="28"/>
          <w:szCs w:val="28"/>
        </w:rPr>
        <w:t>0.5kΩ-25kΩ</w:t>
      </w:r>
    </w:p>
    <w:p>
      <w:pPr>
        <w:spacing w:after="0" w:line="400" w:lineRule="exact"/>
        <w:ind w:left="420" w:hanging="420" w:hangingChars="150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4、耳机：Ear-Tone ABR插入式耳机、B</w:t>
      </w:r>
      <w:r>
        <w:rPr>
          <w:rFonts w:ascii="宋体" w:hAnsi="Times New Roman"/>
          <w:sz w:val="28"/>
          <w:szCs w:val="28"/>
        </w:rPr>
        <w:t>81</w:t>
      </w:r>
      <w:r>
        <w:rPr>
          <w:rFonts w:hint="eastAsia" w:ascii="宋体" w:hAnsi="Times New Roman"/>
          <w:sz w:val="28"/>
          <w:szCs w:val="28"/>
        </w:rPr>
        <w:t>骨导耳机（刺激强度最高可以达到80</w:t>
      </w:r>
      <w:r>
        <w:rPr>
          <w:rFonts w:ascii="宋体" w:hAnsi="Times New Roman"/>
          <w:sz w:val="28"/>
          <w:szCs w:val="28"/>
        </w:rPr>
        <w:t>dB nHL</w:t>
      </w:r>
      <w:r>
        <w:rPr>
          <w:rFonts w:hint="eastAsia" w:ascii="宋体" w:hAnsi="Times New Roman"/>
          <w:sz w:val="28"/>
          <w:szCs w:val="28"/>
        </w:rPr>
        <w:t>）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5、通道数：双通道反应探测、8通道刺激信号控制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*6、自动测试协议：包含儿童和成人测试协议（睡眠及清醒状态）</w:t>
      </w:r>
      <w:r>
        <w:rPr>
          <w:rFonts w:ascii="宋体" w:hAnsi="Times New Roman"/>
          <w:sz w:val="28"/>
          <w:szCs w:val="28"/>
        </w:rPr>
        <w:br w:type="textWrapping"/>
      </w:r>
      <w:r>
        <w:rPr>
          <w:rFonts w:hint="eastAsia" w:ascii="宋体" w:hAnsi="Times New Roman"/>
          <w:sz w:val="28"/>
          <w:szCs w:val="28"/>
        </w:rPr>
        <w:tab/>
      </w:r>
      <w:r>
        <w:rPr>
          <w:rFonts w:hint="eastAsia" w:ascii="宋体" w:hAnsi="Times New Roman"/>
          <w:sz w:val="28"/>
          <w:szCs w:val="28"/>
        </w:rPr>
        <w:tab/>
      </w:r>
      <w:r>
        <w:rPr>
          <w:rFonts w:hint="eastAsia" w:ascii="宋体" w:hAnsi="Times New Roman"/>
          <w:sz w:val="28"/>
          <w:szCs w:val="28"/>
        </w:rPr>
        <w:tab/>
      </w:r>
      <w:r>
        <w:rPr>
          <w:rFonts w:hint="eastAsia" w:ascii="宋体" w:hAnsi="Times New Roman"/>
          <w:sz w:val="28"/>
          <w:szCs w:val="28"/>
        </w:rPr>
        <w:t>用户可自定义测试协议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*7、调制率：90Hz和40Hz，在同一测试中可做更改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8、掩蔽：白噪声，0-100dB HL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9、刺激声控制：独立控制8个同时发放的刺激声（每耳4个）</w:t>
      </w:r>
      <w:r>
        <w:rPr>
          <w:rFonts w:ascii="宋体" w:hAnsi="Times New Roman"/>
          <w:sz w:val="28"/>
          <w:szCs w:val="28"/>
        </w:rPr>
        <w:br w:type="textWrapping"/>
      </w:r>
      <w:r>
        <w:rPr>
          <w:rFonts w:hint="eastAsia" w:ascii="宋体" w:hAnsi="Times New Roman"/>
          <w:sz w:val="28"/>
          <w:szCs w:val="28"/>
        </w:rPr>
        <w:tab/>
      </w:r>
      <w:r>
        <w:rPr>
          <w:rFonts w:hint="eastAsia" w:ascii="宋体" w:hAnsi="Times New Roman"/>
          <w:sz w:val="28"/>
          <w:szCs w:val="28"/>
        </w:rPr>
        <w:t xml:space="preserve">独立控制8个刺激声强度，动态提示可选强度范围；独立控制8个刺  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 xml:space="preserve">  激声开始/停止刺激</w:t>
      </w:r>
      <w:r>
        <w:rPr>
          <w:rFonts w:hint="eastAsia" w:ascii="宋体" w:hAnsi="Times New Roman"/>
          <w:sz w:val="28"/>
          <w:szCs w:val="28"/>
        </w:rPr>
        <w:tab/>
      </w:r>
      <w:r>
        <w:rPr>
          <w:rFonts w:hint="eastAsia" w:ascii="宋体" w:hAnsi="Times New Roman"/>
          <w:sz w:val="28"/>
          <w:szCs w:val="28"/>
        </w:rPr>
        <w:tab/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10、数据采集：双通道独立分析运算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1</w:t>
      </w:r>
      <w:r>
        <w:rPr>
          <w:rFonts w:ascii="宋体" w:hAnsi="Times New Roman"/>
          <w:sz w:val="28"/>
          <w:szCs w:val="28"/>
        </w:rPr>
        <w:t>1</w:t>
      </w:r>
      <w:r>
        <w:rPr>
          <w:rFonts w:hint="eastAsia" w:ascii="宋体" w:hAnsi="Times New Roman"/>
          <w:sz w:val="28"/>
          <w:szCs w:val="28"/>
        </w:rPr>
        <w:t>、超时限制：最大15分钟（默认6分钟），可手动增减，1分钟步进假阴性率设置：1%和5% 可选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1</w:t>
      </w:r>
      <w:r>
        <w:rPr>
          <w:rFonts w:ascii="宋体" w:hAnsi="Times New Roman"/>
          <w:sz w:val="28"/>
          <w:szCs w:val="28"/>
        </w:rPr>
        <w:t>2</w:t>
      </w:r>
      <w:r>
        <w:rPr>
          <w:rFonts w:hint="eastAsia" w:ascii="宋体" w:hAnsi="Times New Roman"/>
          <w:sz w:val="28"/>
          <w:szCs w:val="28"/>
        </w:rPr>
        <w:t>、增益：手动：74-110dB (5</w:t>
      </w:r>
      <w:r>
        <w:rPr>
          <w:rFonts w:ascii="宋体" w:hAnsi="Times New Roman"/>
          <w:sz w:val="28"/>
          <w:szCs w:val="28"/>
        </w:rPr>
        <w:t>μV</w:t>
      </w:r>
      <w:r>
        <w:rPr>
          <w:rFonts w:hint="eastAsia" w:ascii="宋体" w:hAnsi="Times New Roman"/>
          <w:sz w:val="28"/>
          <w:szCs w:val="28"/>
        </w:rPr>
        <w:t>-</w:t>
      </w:r>
      <w:r>
        <w:rPr>
          <w:rFonts w:ascii="宋体" w:hAnsi="Times New Roman"/>
          <w:sz w:val="28"/>
          <w:szCs w:val="28"/>
        </w:rPr>
        <w:t>320μV</w:t>
      </w:r>
      <w:r>
        <w:rPr>
          <w:rFonts w:hint="eastAsia" w:ascii="宋体" w:hAnsi="Times New Roman"/>
          <w:sz w:val="28"/>
          <w:szCs w:val="28"/>
        </w:rPr>
        <w:t>输入)，6dB步进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1</w:t>
      </w:r>
      <w:r>
        <w:rPr>
          <w:rFonts w:ascii="宋体" w:hAnsi="Times New Roman"/>
          <w:sz w:val="28"/>
          <w:szCs w:val="28"/>
        </w:rPr>
        <w:t>3</w:t>
      </w:r>
      <w:r>
        <w:rPr>
          <w:rFonts w:hint="eastAsia" w:ascii="宋体" w:hAnsi="Times New Roman"/>
          <w:sz w:val="28"/>
          <w:szCs w:val="28"/>
        </w:rPr>
        <w:t>、伪迹拒绝系统：在数据采集过程中手动增减拒绝限度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1</w:t>
      </w:r>
      <w:r>
        <w:rPr>
          <w:rFonts w:ascii="宋体" w:hAnsi="Times New Roman"/>
          <w:sz w:val="28"/>
          <w:szCs w:val="28"/>
        </w:rPr>
        <w:t>4</w:t>
      </w:r>
      <w:r>
        <w:rPr>
          <w:rFonts w:hint="eastAsia" w:ascii="宋体" w:hAnsi="Times New Roman"/>
          <w:sz w:val="28"/>
          <w:szCs w:val="28"/>
        </w:rPr>
        <w:t>、实时EEG：双通道同时在线显示；刷新率：典型值10Hz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</w:p>
    <w:p>
      <w:pPr>
        <w:spacing w:after="0" w:line="400" w:lineRule="exact"/>
        <w:outlineLvl w:val="0"/>
        <w:rPr>
          <w:rFonts w:ascii="宋体" w:hAnsi="Times New Roman"/>
          <w:b/>
          <w:bCs/>
          <w:sz w:val="36"/>
          <w:szCs w:val="36"/>
        </w:rPr>
      </w:pPr>
      <w:r>
        <w:rPr>
          <w:rFonts w:hint="eastAsia" w:ascii="宋体" w:hAnsi="Times New Roman"/>
          <w:b/>
          <w:bCs/>
          <w:sz w:val="36"/>
          <w:szCs w:val="36"/>
        </w:rPr>
        <w:t>四、D</w:t>
      </w:r>
      <w:r>
        <w:rPr>
          <w:rFonts w:ascii="宋体" w:hAnsi="Times New Roman"/>
          <w:b/>
          <w:bCs/>
          <w:sz w:val="36"/>
          <w:szCs w:val="36"/>
        </w:rPr>
        <w:t>P</w:t>
      </w:r>
      <w:r>
        <w:rPr>
          <w:rFonts w:hint="eastAsia" w:ascii="宋体" w:hAnsi="Times New Roman"/>
          <w:b/>
          <w:bCs/>
          <w:sz w:val="36"/>
          <w:szCs w:val="36"/>
        </w:rPr>
        <w:t>OAE（耳声发射）技术参数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1、标准： IEC 60645-3（听力计）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2、探头： DPOAE；重量：3g；可更换探头支架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3、刺激声：频率范围：500-8000Hz，50Hz步进</w:t>
      </w:r>
      <w:r>
        <w:rPr>
          <w:rFonts w:ascii="宋体" w:hAnsi="Times New Roman"/>
          <w:sz w:val="28"/>
          <w:szCs w:val="28"/>
        </w:rPr>
        <w:br w:type="textWrapping"/>
      </w:r>
      <w:r>
        <w:rPr>
          <w:rFonts w:hint="eastAsia" w:ascii="宋体" w:hAnsi="Times New Roman"/>
          <w:sz w:val="28"/>
          <w:szCs w:val="28"/>
        </w:rPr>
        <w:t>刺激强度：30-75dB SPL（6kHz以上70dB），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 xml:space="preserve">         1dB步进换能器：DPOAE20专用探头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4、记录：分析时窗：最小2秒，无最大时限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 xml:space="preserve">         A/D分辨率：16bit，3.7Hz分辨率</w:t>
      </w:r>
      <w:r>
        <w:rPr>
          <w:rFonts w:ascii="宋体" w:hAnsi="Times New Roman"/>
          <w:sz w:val="28"/>
          <w:szCs w:val="28"/>
        </w:rPr>
        <w:br w:type="textWrapping"/>
      </w:r>
      <w:r>
        <w:rPr>
          <w:rFonts w:hint="eastAsia" w:ascii="宋体" w:hAnsi="Times New Roman"/>
          <w:sz w:val="28"/>
          <w:szCs w:val="28"/>
        </w:rPr>
        <w:t>5、伪迹排斥系统：-30-30dB SPL可调或关闭，测试中可调节SNR标准：1-20dB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 xml:space="preserve">6、显示：探头检查 </w:t>
      </w:r>
      <w:r>
        <w:rPr>
          <w:rFonts w:ascii="宋体" w:hAnsi="Times New Roman"/>
          <w:sz w:val="28"/>
          <w:szCs w:val="28"/>
        </w:rPr>
        <w:t>–</w:t>
      </w:r>
      <w:r>
        <w:rPr>
          <w:rFonts w:hint="eastAsia" w:ascii="宋体" w:hAnsi="Times New Roman"/>
          <w:sz w:val="28"/>
          <w:szCs w:val="28"/>
        </w:rPr>
        <w:t xml:space="preserve"> 含刺激声和强度，频率响应，刺激声强函数，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 xml:space="preserve">         DP图或输入/输出曲线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7、自动测试协议：预编程测试，用户可增加自定义测试程序、通过SNR标准时以“</w:t>
      </w:r>
      <w:r>
        <w:rPr>
          <w:rFonts w:ascii="宋体" w:hAnsi="Times New Roman"/>
          <w:sz w:val="28"/>
          <w:szCs w:val="28"/>
        </w:rPr>
        <w:t>√</w:t>
      </w:r>
      <w:r>
        <w:rPr>
          <w:rFonts w:hint="eastAsia" w:ascii="宋体" w:hAnsi="Times New Roman"/>
          <w:sz w:val="28"/>
          <w:szCs w:val="28"/>
        </w:rPr>
        <w:t>”标记可手动控制测试计时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</w:p>
    <w:p>
      <w:pPr>
        <w:rPr>
          <w:rFonts w:ascii="FrutigerLT-Light" w:hAnsi="FrutigerLT-Light" w:cs="FrutigerLT-Light"/>
          <w:b/>
          <w:bCs/>
          <w:sz w:val="36"/>
          <w:szCs w:val="36"/>
        </w:rPr>
      </w:pPr>
      <w:r>
        <w:rPr>
          <w:rFonts w:hint="eastAsia" w:ascii="FrutigerLT-Light" w:hAnsi="FrutigerLT-Light" w:cs="FrutigerLT-Light"/>
          <w:b/>
          <w:bCs/>
          <w:sz w:val="36"/>
          <w:szCs w:val="36"/>
        </w:rPr>
        <w:t>五：数据库技术参数</w:t>
      </w:r>
    </w:p>
    <w:p>
      <w:pPr>
        <w:spacing w:after="0" w:line="400" w:lineRule="exact"/>
        <w:outlineLvl w:val="0"/>
        <w:rPr>
          <w:rFonts w:ascii="宋体" w:hAnsi="Times New Roman"/>
          <w:sz w:val="28"/>
          <w:szCs w:val="28"/>
        </w:rPr>
      </w:pPr>
      <w:r>
        <w:rPr>
          <w:rFonts w:hint="eastAsia" w:ascii="宋体" w:hAnsi="Times New Roman"/>
          <w:sz w:val="28"/>
          <w:szCs w:val="28"/>
        </w:rPr>
        <w:t>*1、OtoAccess数据库：无限存储空间、患者统计学资料，患者日志轻松备份，OtoAccess数据库可兼容NOAH软件和EMR系统，可将同一患者的听力、眩晕等各项测试结果进行整合，进行患者数据管理，打印综合报告，也可用于复诊患者康复效果比较以及数据分析，更可将数据与医院HIS系统进行整合，高效利用数据。</w:t>
      </w:r>
    </w:p>
    <w:p>
      <w:pPr>
        <w:rPr>
          <w:rFonts w:ascii="FrutigerLT-Light" w:hAnsi="FrutigerLT-Light" w:cs="FrutigerLT-Light"/>
          <w:sz w:val="18"/>
          <w:szCs w:val="18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after="0" w:line="240" w:lineRule="auto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客观听觉测试平台</w:t>
      </w:r>
    </w:p>
    <w:p>
      <w:pPr>
        <w:spacing w:after="0" w:line="240" w:lineRule="auto"/>
        <w:rPr>
          <w:sz w:val="42"/>
          <w:szCs w:val="42"/>
        </w:rPr>
      </w:pPr>
      <w:r>
        <w:rPr>
          <w:rFonts w:hint="eastAsia"/>
          <w:sz w:val="42"/>
          <w:szCs w:val="42"/>
        </w:rPr>
        <w:t>配置清单</w:t>
      </w:r>
    </w:p>
    <w:p>
      <w:pPr>
        <w:spacing w:after="0" w:line="240" w:lineRule="auto"/>
        <w:rPr>
          <w:sz w:val="42"/>
          <w:szCs w:val="42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45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插入式耳机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前置放大器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耳塞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安装软件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操作手册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数据线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配件工具包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磨砂膏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电极片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电源线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条</w:t>
            </w:r>
          </w:p>
        </w:tc>
      </w:tr>
    </w:tbl>
    <w:p>
      <w:pPr>
        <w:spacing w:after="0" w:line="240" w:lineRule="auto"/>
      </w:pP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rutigerLT-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12DE4"/>
    <w:rsid w:val="066B2849"/>
    <w:rsid w:val="0DEF134F"/>
    <w:rsid w:val="212062FB"/>
    <w:rsid w:val="21B970B9"/>
    <w:rsid w:val="25A7176A"/>
    <w:rsid w:val="2B3A31CC"/>
    <w:rsid w:val="2B8A1227"/>
    <w:rsid w:val="2E512DE4"/>
    <w:rsid w:val="3202567D"/>
    <w:rsid w:val="34D87F55"/>
    <w:rsid w:val="35026CC1"/>
    <w:rsid w:val="3D7E4AA7"/>
    <w:rsid w:val="45B30842"/>
    <w:rsid w:val="45F662BD"/>
    <w:rsid w:val="48BA40AD"/>
    <w:rsid w:val="49311F99"/>
    <w:rsid w:val="50F6584B"/>
    <w:rsid w:val="56766799"/>
    <w:rsid w:val="568108C2"/>
    <w:rsid w:val="59710D8D"/>
    <w:rsid w:val="657022A9"/>
    <w:rsid w:val="67CE2EAC"/>
    <w:rsid w:val="67E17130"/>
    <w:rsid w:val="67E428E1"/>
    <w:rsid w:val="6BA16056"/>
    <w:rsid w:val="6DB807E7"/>
    <w:rsid w:val="7BAD32DA"/>
    <w:rsid w:val="7D0D2262"/>
    <w:rsid w:val="7D5B1A72"/>
    <w:rsid w:val="7D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2021-03-09T03:22:00Z</dcterms:created>
  <dc:creator>123</dc:creator>
  <cp:lastModifiedBy>A浅梨涡</cp:lastModifiedBy>
  <cp:lastPrinted>2021-03-30T01:57:00Z</cp:lastPrinted>
  <dcterms:modified xsi:type="dcterms:W3CDTF">2021-03-30T04:49:51Z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1A3C4BAE0AF143D899E0EE4FA7D7B8FB</vt:lpwstr>
  </property>
</Properties>
</file>